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E8" w:rsidRPr="009372CB" w:rsidRDefault="006169E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
        <w:gridCol w:w="2250"/>
        <w:gridCol w:w="7560"/>
      </w:tblGrid>
      <w:tr w:rsidR="00506EF8" w:rsidRPr="00B900F4">
        <w:tc>
          <w:tcPr>
            <w:tcW w:w="648" w:type="dxa"/>
          </w:tcPr>
          <w:p w:rsidR="00506EF8" w:rsidRPr="00B900F4" w:rsidRDefault="00506EF8" w:rsidP="00EA3F32">
            <w:pPr>
              <w:rPr>
                <w:rFonts w:ascii="Arial" w:hAnsi="Arial" w:cs="Arial"/>
                <w:b/>
                <w:i/>
              </w:rPr>
            </w:pPr>
            <w:r>
              <w:rPr>
                <w:rFonts w:ascii="Arial" w:hAnsi="Arial" w:cs="Arial"/>
                <w:b/>
                <w:i/>
              </w:rPr>
              <w:t>I.</w:t>
            </w:r>
          </w:p>
        </w:tc>
        <w:tc>
          <w:tcPr>
            <w:tcW w:w="2250" w:type="dxa"/>
          </w:tcPr>
          <w:p w:rsidR="00506EF8" w:rsidRPr="00B900F4" w:rsidRDefault="00506EF8" w:rsidP="00EA3F32">
            <w:pPr>
              <w:rPr>
                <w:rFonts w:ascii="Arial" w:hAnsi="Arial" w:cs="Arial"/>
                <w:b/>
                <w:i/>
              </w:rPr>
            </w:pPr>
            <w:r w:rsidRPr="00B900F4">
              <w:rPr>
                <w:rFonts w:ascii="Arial" w:hAnsi="Arial" w:cs="Arial"/>
                <w:b/>
                <w:i/>
              </w:rPr>
              <w:t>Course Description:</w:t>
            </w:r>
          </w:p>
          <w:p w:rsidR="00506EF8" w:rsidRPr="00B900F4" w:rsidRDefault="00506EF8" w:rsidP="00EA3F32">
            <w:pPr>
              <w:rPr>
                <w:rFonts w:ascii="Arial" w:hAnsi="Arial" w:cs="Arial"/>
                <w:b/>
                <w:i/>
              </w:rPr>
            </w:pPr>
          </w:p>
        </w:tc>
        <w:tc>
          <w:tcPr>
            <w:tcW w:w="7560" w:type="dxa"/>
          </w:tcPr>
          <w:p w:rsidR="00640B9E" w:rsidRDefault="00640B9E" w:rsidP="00640B9E">
            <w:r>
              <w:t>The purpose of the AP World History course is to develop greater understanding of the evolution of global processes and contacts, in interaction with different types of human societies.  This understanding is advanced through a combination of selective factual knowledge and appropriate analytical skills.  The course highlights the nature of changes in international frameworks and their causes and consequences, as well as comparisons among major societies.  The course emphasizes relevant factual knowledge deployed in conjunction with leading interpretive issues and types of historical evidence.  The course builds on an understanding of cultural, institutional, and technological precedents that, along with geography, set the human stage.  Periodization, explicitly discussed, forms an organizing principle for dealing with change and continuity throughout the course.  Specific themes provide further organization to the course, along with consistent attention to contacts among societies that form the core of world history as a field of study.</w:t>
            </w:r>
            <w:r>
              <w:tab/>
              <w:t xml:space="preserve">  </w:t>
            </w:r>
            <w:r>
              <w:tab/>
            </w:r>
            <w:r>
              <w:tab/>
            </w:r>
            <w:r>
              <w:tab/>
            </w:r>
            <w:r>
              <w:tab/>
            </w:r>
            <w:r>
              <w:tab/>
              <w:t xml:space="preserve">  </w:t>
            </w:r>
            <w:r>
              <w:rPr>
                <w:i/>
              </w:rPr>
              <w:t>apcentral.collegeboard.com</w:t>
            </w:r>
            <w:r>
              <w:t xml:space="preserve"> </w:t>
            </w:r>
          </w:p>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II.</w:t>
            </w:r>
          </w:p>
        </w:tc>
        <w:tc>
          <w:tcPr>
            <w:tcW w:w="2250" w:type="dxa"/>
          </w:tcPr>
          <w:p w:rsidR="00506EF8" w:rsidRPr="00B900F4" w:rsidRDefault="00506EF8" w:rsidP="00EA3F32">
            <w:pPr>
              <w:rPr>
                <w:rFonts w:ascii="Arial" w:hAnsi="Arial" w:cs="Arial"/>
                <w:b/>
                <w:i/>
              </w:rPr>
            </w:pPr>
            <w:r w:rsidRPr="00B900F4">
              <w:rPr>
                <w:rFonts w:ascii="Arial" w:hAnsi="Arial" w:cs="Arial"/>
                <w:b/>
                <w:i/>
              </w:rPr>
              <w:t>Course Objectives:</w:t>
            </w:r>
          </w:p>
        </w:tc>
        <w:tc>
          <w:tcPr>
            <w:tcW w:w="7560" w:type="dxa"/>
          </w:tcPr>
          <w:p w:rsidR="00506EF8" w:rsidRPr="00B900F4" w:rsidRDefault="00640B9E" w:rsidP="00EA3F32">
            <w:pPr>
              <w:rPr>
                <w:rFonts w:ascii="Arial" w:hAnsi="Arial" w:cs="Arial"/>
                <w:b/>
                <w:i/>
              </w:rPr>
            </w:pPr>
            <w:r>
              <w:t xml:space="preserve">The purpose of this course is to meet the requirements and skills necessary for the student to take and hopefully pass the National Advanced Placement World History Examination in May to receive college credit for the World History course. In that regard, our guiding principles are those laid out by the </w:t>
            </w:r>
            <w:proofErr w:type="spellStart"/>
            <w:r>
              <w:t>CollegeBoard</w:t>
            </w:r>
            <w:proofErr w:type="spellEnd"/>
            <w:r>
              <w:t>®.</w:t>
            </w: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III.</w:t>
            </w:r>
          </w:p>
        </w:tc>
        <w:tc>
          <w:tcPr>
            <w:tcW w:w="2250" w:type="dxa"/>
          </w:tcPr>
          <w:p w:rsidR="00506EF8" w:rsidRPr="00B900F4" w:rsidRDefault="00506EF8" w:rsidP="00EA3F32">
            <w:pPr>
              <w:rPr>
                <w:rFonts w:ascii="Arial" w:hAnsi="Arial" w:cs="Arial"/>
                <w:b/>
                <w:i/>
              </w:rPr>
            </w:pPr>
            <w:r w:rsidRPr="00B900F4">
              <w:rPr>
                <w:rFonts w:ascii="Arial" w:hAnsi="Arial" w:cs="Arial"/>
                <w:b/>
                <w:i/>
              </w:rPr>
              <w:t>Classroom Expectations</w:t>
            </w:r>
            <w:r>
              <w:rPr>
                <w:rFonts w:ascii="Arial" w:hAnsi="Arial" w:cs="Arial"/>
                <w:b/>
                <w:i/>
              </w:rPr>
              <w:t>:</w:t>
            </w:r>
          </w:p>
        </w:tc>
        <w:tc>
          <w:tcPr>
            <w:tcW w:w="7560" w:type="dxa"/>
          </w:tcPr>
          <w:p w:rsidR="00640B9E" w:rsidRPr="00640B9E" w:rsidRDefault="00640B9E" w:rsidP="00640B9E">
            <w:pPr>
              <w:numPr>
                <w:ilvl w:val="0"/>
                <w:numId w:val="3"/>
              </w:numPr>
            </w:pPr>
            <w:r w:rsidRPr="00640B9E">
              <w:t>Effort and attitude are keys to life. Maximize both.</w:t>
            </w:r>
          </w:p>
          <w:p w:rsidR="00640B9E" w:rsidRPr="00640B9E" w:rsidRDefault="00640B9E" w:rsidP="00640B9E">
            <w:pPr>
              <w:numPr>
                <w:ilvl w:val="0"/>
                <w:numId w:val="3"/>
              </w:numPr>
            </w:pPr>
            <w:r w:rsidRPr="00640B9E">
              <w:t>Be on time. Tardiness and late work is not acceptable.</w:t>
            </w:r>
          </w:p>
          <w:p w:rsidR="00640B9E" w:rsidRPr="00640B9E" w:rsidRDefault="00640B9E" w:rsidP="00640B9E">
            <w:pPr>
              <w:numPr>
                <w:ilvl w:val="0"/>
                <w:numId w:val="3"/>
              </w:numPr>
            </w:pPr>
            <w:r w:rsidRPr="00640B9E">
              <w:t>Communicate with the teacher.</w:t>
            </w:r>
          </w:p>
          <w:p w:rsidR="00640B9E" w:rsidRPr="00640B9E" w:rsidRDefault="00640B9E" w:rsidP="00640B9E">
            <w:pPr>
              <w:numPr>
                <w:ilvl w:val="0"/>
                <w:numId w:val="3"/>
              </w:numPr>
            </w:pPr>
            <w:r w:rsidRPr="00640B9E">
              <w:t>Participate. Be active in the class, your group, etc. What will you contribute to this class to make it better?</w:t>
            </w:r>
          </w:p>
          <w:p w:rsidR="00E02020" w:rsidRPr="00640B9E" w:rsidRDefault="00640B9E" w:rsidP="00640B9E">
            <w:pPr>
              <w:numPr>
                <w:ilvl w:val="0"/>
                <w:numId w:val="3"/>
              </w:numPr>
            </w:pPr>
            <w:r w:rsidRPr="00640B9E">
              <w:t xml:space="preserve">Find your method and path to success. </w:t>
            </w:r>
          </w:p>
          <w:p w:rsidR="00E02020" w:rsidRDefault="00E02020" w:rsidP="00E02020">
            <w:pPr>
              <w:jc w:val="both"/>
              <w:rPr>
                <w:rFonts w:ascii="Arial" w:hAnsi="Arial" w:cs="Arial"/>
              </w:rPr>
            </w:pPr>
          </w:p>
          <w:p w:rsidR="00E02020" w:rsidRDefault="00E02020" w:rsidP="00E02020">
            <w:r w:rsidRPr="00E02020">
              <w:rPr>
                <w:b/>
                <w:bCs/>
              </w:rPr>
              <w:t xml:space="preserve">Accommodations: </w:t>
            </w:r>
            <w:r w:rsidRPr="00E02020">
              <w:rPr>
                <w:b/>
                <w:bCs/>
              </w:rPr>
              <w:br/>
            </w:r>
            <w:r w:rsidR="00055B43">
              <w:t>R</w:t>
            </w:r>
            <w:r w:rsidRPr="00E02020">
              <w:t>equests for accommodations for this course or any school event are welcomed from students and parents.</w:t>
            </w:r>
          </w:p>
          <w:p w:rsidR="00E02020" w:rsidRDefault="00E02020" w:rsidP="00E02020">
            <w:pPr>
              <w:jc w:val="both"/>
              <w:rPr>
                <w:rFonts w:ascii="Baskerville Old Face" w:hAnsi="Baskerville Old Face"/>
                <w:b/>
                <w:i/>
                <w:sz w:val="20"/>
                <w:szCs w:val="20"/>
                <w:u w:val="single"/>
              </w:rPr>
            </w:pPr>
          </w:p>
          <w:p w:rsidR="00E02020" w:rsidRPr="00E02020" w:rsidRDefault="00E02020" w:rsidP="00E02020">
            <w:pPr>
              <w:jc w:val="both"/>
              <w:rPr>
                <w:b/>
              </w:rPr>
            </w:pPr>
            <w:r w:rsidRPr="00E02020">
              <w:rPr>
                <w:b/>
              </w:rPr>
              <w:t>Concerning laptop utilization:</w:t>
            </w:r>
          </w:p>
          <w:p w:rsidR="00E02020" w:rsidRPr="00E02020" w:rsidRDefault="00E55824" w:rsidP="00A03995">
            <w:r>
              <w:t>1. S</w:t>
            </w:r>
            <w:r w:rsidR="00E02020" w:rsidRPr="00E02020">
              <w:t>tudent laptops</w:t>
            </w:r>
            <w:r>
              <w:t xml:space="preserve"> should not</w:t>
            </w:r>
            <w:r w:rsidR="00E02020" w:rsidRPr="00E02020">
              <w:t xml:space="preserve"> be </w:t>
            </w:r>
            <w:r w:rsidR="00A03995">
              <w:t xml:space="preserve">hard </w:t>
            </w:r>
            <w:r w:rsidR="00E02020" w:rsidRPr="00E02020">
              <w:t>wired to the network or have print capabilities.</w:t>
            </w:r>
          </w:p>
          <w:p w:rsidR="00E02020" w:rsidRPr="00E02020" w:rsidRDefault="00A03995" w:rsidP="00A03995">
            <w:r>
              <w:t>2. Use of</w:t>
            </w:r>
            <w:r w:rsidR="00E02020" w:rsidRPr="00E02020">
              <w:t xml:space="preserve"> discs, flash drives, jump drives, or other USB devices will </w:t>
            </w:r>
            <w:r>
              <w:t xml:space="preserve">not </w:t>
            </w:r>
            <w:r w:rsidR="00E02020" w:rsidRPr="00E02020">
              <w:t>be allowed</w:t>
            </w:r>
            <w:r>
              <w:t xml:space="preserve"> on Madison City computers</w:t>
            </w:r>
            <w:r w:rsidR="00E02020" w:rsidRPr="00E02020">
              <w:t>.</w:t>
            </w:r>
          </w:p>
          <w:p w:rsidR="00E02020" w:rsidRPr="00E02020" w:rsidRDefault="00E02020" w:rsidP="00A03995">
            <w:r w:rsidRPr="00E02020">
              <w:t xml:space="preserve">3. Neither the teacher, nor the school is responsible for broken, stolen, or lost laptops.  </w:t>
            </w:r>
          </w:p>
          <w:p w:rsidR="00506EF8" w:rsidRPr="00A03995" w:rsidRDefault="00E02020" w:rsidP="00EA3F32">
            <w:r w:rsidRPr="00E02020">
              <w:lastRenderedPageBreak/>
              <w:t>4. Laptops</w:t>
            </w:r>
            <w:r w:rsidR="00A03995">
              <w:t xml:space="preserve"> and other electronic devices</w:t>
            </w:r>
            <w:r w:rsidRPr="00E02020">
              <w:t xml:space="preserve"> will be used at the individual discretion of the teacher.  </w:t>
            </w: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IV.</w:t>
            </w:r>
          </w:p>
        </w:tc>
        <w:tc>
          <w:tcPr>
            <w:tcW w:w="2250" w:type="dxa"/>
          </w:tcPr>
          <w:p w:rsidR="00506EF8" w:rsidRPr="00B900F4" w:rsidRDefault="00506EF8" w:rsidP="00EA3F32">
            <w:pPr>
              <w:rPr>
                <w:rFonts w:ascii="Arial" w:hAnsi="Arial" w:cs="Arial"/>
                <w:b/>
                <w:i/>
              </w:rPr>
            </w:pPr>
            <w:r w:rsidRPr="00B900F4">
              <w:rPr>
                <w:rFonts w:ascii="Arial" w:hAnsi="Arial" w:cs="Arial"/>
                <w:b/>
                <w:i/>
              </w:rPr>
              <w:t>Grading Policy:</w:t>
            </w:r>
          </w:p>
        </w:tc>
        <w:tc>
          <w:tcPr>
            <w:tcW w:w="7560" w:type="dxa"/>
          </w:tcPr>
          <w:p w:rsidR="00055B43" w:rsidRPr="00055B43" w:rsidRDefault="00343FAF" w:rsidP="00055B43">
            <w:r>
              <w:t xml:space="preserve">Test grades will account for 70% of the 9-weeks grade, with the remaining 30% being determined by quiz/daily grades.  The grading scale is as follows:  A (90-100), B (80-89), C (70-79), D (65-69), and F (below 65).  </w:t>
            </w:r>
            <w:r w:rsidR="00A03995">
              <w:t xml:space="preserve">Grades will be a reflection of mastery of the standards.  </w:t>
            </w:r>
            <w:r>
              <w:t xml:space="preserve">Make sure all absences are excused as </w:t>
            </w:r>
            <w:r w:rsidR="00781740">
              <w:t>class work</w:t>
            </w:r>
            <w:r>
              <w:t xml:space="preserve"> can be made up and graded for excused absences only.  </w:t>
            </w:r>
            <w:r w:rsidR="00055B43">
              <w:t xml:space="preserve">The </w:t>
            </w:r>
            <w:r w:rsidR="00055B43" w:rsidRPr="00055B43">
              <w:t xml:space="preserve">Final Exam </w:t>
            </w:r>
            <w:r w:rsidR="00055B43">
              <w:t>counts for 1/5 of final g</w:t>
            </w:r>
            <w:r w:rsidR="00055B43" w:rsidRPr="00055B43">
              <w:t>rade</w:t>
            </w:r>
            <w:r w:rsidR="00055B43">
              <w:t>.</w:t>
            </w:r>
            <w:r w:rsidR="00A03995">
              <w:t xml:space="preserve">  </w:t>
            </w:r>
          </w:p>
          <w:p w:rsidR="00506EF8" w:rsidRPr="00343FAF" w:rsidRDefault="00506EF8" w:rsidP="0096608B"/>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V.</w:t>
            </w:r>
          </w:p>
        </w:tc>
        <w:tc>
          <w:tcPr>
            <w:tcW w:w="2250" w:type="dxa"/>
          </w:tcPr>
          <w:p w:rsidR="00506EF8" w:rsidRPr="00B900F4" w:rsidRDefault="00506EF8" w:rsidP="00EA3F32">
            <w:pPr>
              <w:rPr>
                <w:rFonts w:ascii="Arial" w:hAnsi="Arial" w:cs="Arial"/>
                <w:b/>
                <w:i/>
              </w:rPr>
            </w:pPr>
            <w:r w:rsidRPr="00B900F4">
              <w:rPr>
                <w:rFonts w:ascii="Arial" w:hAnsi="Arial" w:cs="Arial"/>
                <w:b/>
                <w:i/>
              </w:rPr>
              <w:t>Make-up Test Policy:</w:t>
            </w:r>
          </w:p>
        </w:tc>
        <w:tc>
          <w:tcPr>
            <w:tcW w:w="7560" w:type="dxa"/>
          </w:tcPr>
          <w:p w:rsidR="00506EF8" w:rsidRPr="00B900F4" w:rsidRDefault="00640B9E" w:rsidP="00EA3F32">
            <w:pPr>
              <w:rPr>
                <w:rFonts w:ascii="Arial" w:hAnsi="Arial" w:cs="Arial"/>
              </w:rPr>
            </w:pPr>
            <w:r>
              <w:t>Generally, you have one day for each day missed to turn in any missed work due to absences. However for long term due dates (take home essay, projects)</w:t>
            </w:r>
            <w:proofErr w:type="gramStart"/>
            <w:r>
              <w:t>,</w:t>
            </w:r>
            <w:proofErr w:type="gramEnd"/>
            <w:r>
              <w:t xml:space="preserve"> you are expected to have work ready on return to school. For tests, </w:t>
            </w:r>
            <w:r w:rsidR="006D0ACB">
              <w:t xml:space="preserve">you are expected to be prepared and ready on the day you return. </w:t>
            </w:r>
            <w:r w:rsidR="00506EF8" w:rsidRPr="00B900F4">
              <w:rPr>
                <w:rFonts w:ascii="Arial" w:hAnsi="Arial" w:cs="Arial"/>
              </w:rPr>
              <w:t xml:space="preserve">  </w:t>
            </w:r>
          </w:p>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VI.</w:t>
            </w:r>
          </w:p>
        </w:tc>
        <w:tc>
          <w:tcPr>
            <w:tcW w:w="2250" w:type="dxa"/>
          </w:tcPr>
          <w:p w:rsidR="00506EF8" w:rsidRPr="00B900F4" w:rsidRDefault="00506EF8" w:rsidP="00EA3F32">
            <w:pPr>
              <w:rPr>
                <w:rFonts w:ascii="Arial" w:hAnsi="Arial" w:cs="Arial"/>
                <w:b/>
                <w:i/>
              </w:rPr>
            </w:pPr>
            <w:r w:rsidRPr="00B900F4">
              <w:rPr>
                <w:rFonts w:ascii="Arial" w:hAnsi="Arial" w:cs="Arial"/>
                <w:b/>
                <w:i/>
              </w:rPr>
              <w:t>Text and Other Required Reading:</w:t>
            </w:r>
          </w:p>
        </w:tc>
        <w:tc>
          <w:tcPr>
            <w:tcW w:w="7560" w:type="dxa"/>
          </w:tcPr>
          <w:p w:rsidR="006D0ACB" w:rsidRDefault="006D0ACB" w:rsidP="006D0ACB">
            <w:pPr>
              <w:rPr>
                <w:i/>
              </w:rPr>
            </w:pPr>
            <w:r>
              <w:t>Bentley Jerry H. and Herbert F. Ziegler</w:t>
            </w:r>
            <w:r w:rsidRPr="00AF6E8E">
              <w:rPr>
                <w:i/>
              </w:rPr>
              <w:t xml:space="preserve">. </w:t>
            </w:r>
            <w:r>
              <w:rPr>
                <w:i/>
              </w:rPr>
              <w:t xml:space="preserve">Traditions and Encounters: A </w:t>
            </w:r>
          </w:p>
          <w:p w:rsidR="006D0ACB" w:rsidRDefault="006D0ACB" w:rsidP="006D0ACB">
            <w:r>
              <w:rPr>
                <w:i/>
              </w:rPr>
              <w:t xml:space="preserve">             Global Perspective on the Past</w:t>
            </w:r>
            <w:r w:rsidRPr="00AF6E8E">
              <w:rPr>
                <w:i/>
              </w:rPr>
              <w:t>- AP 3</w:t>
            </w:r>
            <w:r w:rsidRPr="00AF6E8E">
              <w:rPr>
                <w:i/>
                <w:vertAlign w:val="superscript"/>
              </w:rPr>
              <w:t>rd</w:t>
            </w:r>
            <w:r w:rsidRPr="00AF6E8E">
              <w:rPr>
                <w:i/>
              </w:rPr>
              <w:t xml:space="preserve"> Edition</w:t>
            </w:r>
            <w:r>
              <w:t xml:space="preserve">. New York:    </w:t>
            </w:r>
          </w:p>
          <w:p w:rsidR="006D0ACB" w:rsidRDefault="006D0ACB" w:rsidP="006D0ACB">
            <w:r>
              <w:t xml:space="preserve">             McGraw-Hill, 2006. (Cost $114.61)</w:t>
            </w:r>
          </w:p>
          <w:p w:rsidR="005106DD" w:rsidRPr="006D0ACB" w:rsidRDefault="005106DD" w:rsidP="006D0ACB">
            <w:pPr>
              <w:rPr>
                <w:i/>
              </w:rPr>
            </w:pPr>
            <w:r>
              <w:t>*Textbook is provided by the school and will be issued on the first day of class</w:t>
            </w:r>
          </w:p>
          <w:p w:rsidR="006D0ACB" w:rsidRDefault="006D0ACB" w:rsidP="00EA3F32">
            <w:pPr>
              <w:rPr>
                <w:rFonts w:ascii="Arial" w:hAnsi="Arial" w:cs="Arial"/>
              </w:rPr>
            </w:pPr>
          </w:p>
          <w:p w:rsidR="006D0ACB" w:rsidRDefault="006D0ACB" w:rsidP="00EA3F32">
            <w:proofErr w:type="spellStart"/>
            <w:r w:rsidRPr="006D0ACB">
              <w:t>Standage</w:t>
            </w:r>
            <w:proofErr w:type="spellEnd"/>
            <w:r w:rsidRPr="006D0ACB">
              <w:t xml:space="preserve">, Tom. </w:t>
            </w:r>
            <w:r w:rsidRPr="006D0ACB">
              <w:rPr>
                <w:i/>
              </w:rPr>
              <w:t>A History of the World in Six Glasses</w:t>
            </w:r>
            <w:r w:rsidRPr="006D0ACB">
              <w:t xml:space="preserve">. New York: Walker, </w:t>
            </w:r>
            <w:r>
              <w:t xml:space="preserve">  </w:t>
            </w:r>
          </w:p>
          <w:p w:rsidR="006D0ACB" w:rsidRDefault="006D0ACB" w:rsidP="00EA3F32">
            <w:r>
              <w:t xml:space="preserve">             </w:t>
            </w:r>
            <w:r w:rsidRPr="006D0ACB">
              <w:t>2005.</w:t>
            </w:r>
          </w:p>
          <w:p w:rsidR="005106DD" w:rsidRPr="006D0ACB" w:rsidRDefault="005106DD" w:rsidP="00EA3F32">
            <w:r>
              <w:t>*Book is NOT provided by the school. It is the responsibility of the student to obtain this book.</w:t>
            </w:r>
            <w:bookmarkStart w:id="0" w:name="_GoBack"/>
            <w:bookmarkEnd w:id="0"/>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5106DD" w:rsidRDefault="00506EF8" w:rsidP="00EA3F32">
            <w:pPr>
              <w:rPr>
                <w:rFonts w:ascii="Arial" w:hAnsi="Arial" w:cs="Arial"/>
                <w:b/>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VII.</w:t>
            </w:r>
          </w:p>
        </w:tc>
        <w:tc>
          <w:tcPr>
            <w:tcW w:w="2250" w:type="dxa"/>
          </w:tcPr>
          <w:p w:rsidR="00506EF8" w:rsidRPr="00B900F4" w:rsidRDefault="00506EF8" w:rsidP="00EA3F32">
            <w:pPr>
              <w:rPr>
                <w:rFonts w:ascii="Arial" w:hAnsi="Arial" w:cs="Arial"/>
                <w:b/>
                <w:i/>
              </w:rPr>
            </w:pPr>
            <w:r w:rsidRPr="00B900F4">
              <w:rPr>
                <w:rFonts w:ascii="Arial" w:hAnsi="Arial" w:cs="Arial"/>
                <w:b/>
                <w:i/>
              </w:rPr>
              <w:t>Materials and Supplies Needed:</w:t>
            </w:r>
          </w:p>
        </w:tc>
        <w:tc>
          <w:tcPr>
            <w:tcW w:w="7560" w:type="dxa"/>
          </w:tcPr>
          <w:p w:rsidR="00506EF8" w:rsidRPr="006D0ACB" w:rsidRDefault="006D0ACB" w:rsidP="006D0ACB">
            <w:pPr>
              <w:pStyle w:val="ListParagraph"/>
              <w:numPr>
                <w:ilvl w:val="0"/>
                <w:numId w:val="4"/>
              </w:numPr>
            </w:pPr>
            <w:r w:rsidRPr="006D0ACB">
              <w:t>Blue and Black Ink Pens</w:t>
            </w:r>
          </w:p>
          <w:p w:rsidR="006D0ACB" w:rsidRPr="006D0ACB" w:rsidRDefault="006D0ACB" w:rsidP="006D0ACB">
            <w:pPr>
              <w:pStyle w:val="ListParagraph"/>
              <w:numPr>
                <w:ilvl w:val="0"/>
                <w:numId w:val="4"/>
              </w:numPr>
              <w:rPr>
                <w:b/>
                <w:i/>
              </w:rPr>
            </w:pPr>
            <w:r w:rsidRPr="006D0ACB">
              <w:t>#2 pencils</w:t>
            </w:r>
          </w:p>
          <w:p w:rsidR="006D0ACB" w:rsidRPr="006D0ACB" w:rsidRDefault="006D0ACB" w:rsidP="006D0ACB">
            <w:pPr>
              <w:pStyle w:val="ListParagraph"/>
              <w:numPr>
                <w:ilvl w:val="0"/>
                <w:numId w:val="4"/>
              </w:numPr>
              <w:rPr>
                <w:b/>
                <w:i/>
              </w:rPr>
            </w:pPr>
            <w:r w:rsidRPr="006D0ACB">
              <w:t>Notebook paper</w:t>
            </w:r>
          </w:p>
          <w:p w:rsidR="006D0ACB" w:rsidRPr="006D0ACB" w:rsidRDefault="006D0ACB" w:rsidP="006D0ACB">
            <w:pPr>
              <w:pStyle w:val="ListParagraph"/>
              <w:numPr>
                <w:ilvl w:val="0"/>
                <w:numId w:val="4"/>
              </w:numPr>
              <w:rPr>
                <w:b/>
                <w:i/>
              </w:rPr>
            </w:pPr>
            <w:r w:rsidRPr="006D0ACB">
              <w:t>3-ring binder with pockets</w:t>
            </w:r>
          </w:p>
          <w:p w:rsidR="006D0ACB" w:rsidRPr="006D0ACB" w:rsidRDefault="006D0ACB" w:rsidP="006D0ACB">
            <w:pPr>
              <w:pStyle w:val="ListParagraph"/>
              <w:numPr>
                <w:ilvl w:val="0"/>
                <w:numId w:val="4"/>
              </w:numPr>
              <w:rPr>
                <w:b/>
                <w:i/>
              </w:rPr>
            </w:pPr>
            <w:r w:rsidRPr="006D0ACB">
              <w:t>Colored Pencil</w:t>
            </w:r>
            <w:r w:rsidR="005106DD">
              <w:t>s</w:t>
            </w:r>
          </w:p>
          <w:p w:rsidR="006D0ACB" w:rsidRPr="006D0ACB" w:rsidRDefault="006D0ACB" w:rsidP="006D0ACB">
            <w:pPr>
              <w:pStyle w:val="ListParagraph"/>
              <w:numPr>
                <w:ilvl w:val="0"/>
                <w:numId w:val="4"/>
              </w:numPr>
              <w:rPr>
                <w:b/>
                <w:i/>
              </w:rPr>
            </w:pPr>
            <w:r w:rsidRPr="006D0ACB">
              <w:t>One pack of computer paper</w:t>
            </w:r>
          </w:p>
          <w:p w:rsidR="006D0ACB" w:rsidRPr="006D0ACB" w:rsidRDefault="006D0ACB" w:rsidP="006D0ACB">
            <w:pPr>
              <w:pStyle w:val="ListParagraph"/>
              <w:numPr>
                <w:ilvl w:val="0"/>
                <w:numId w:val="4"/>
              </w:numPr>
              <w:rPr>
                <w:rFonts w:ascii="Arial" w:hAnsi="Arial" w:cs="Arial"/>
                <w:b/>
                <w:i/>
              </w:rPr>
            </w:pPr>
            <w:r w:rsidRPr="006D0ACB">
              <w:t>Any color highlighter</w:t>
            </w:r>
          </w:p>
          <w:p w:rsidR="006D0ACB" w:rsidRPr="006D0ACB" w:rsidRDefault="006D0ACB" w:rsidP="006D0ACB">
            <w:pPr>
              <w:pStyle w:val="ListParagraph"/>
              <w:numPr>
                <w:ilvl w:val="0"/>
                <w:numId w:val="4"/>
              </w:numPr>
              <w:rPr>
                <w:rFonts w:ascii="Arial" w:hAnsi="Arial" w:cs="Arial"/>
                <w:b/>
                <w:i/>
              </w:rPr>
            </w:pPr>
            <w:r>
              <w:t>Small post-it notes</w:t>
            </w:r>
          </w:p>
        </w:tc>
      </w:tr>
    </w:tbl>
    <w:p w:rsidR="007C2180" w:rsidRPr="009372CB" w:rsidRDefault="007C2180">
      <w:pPr>
        <w:rPr>
          <w:rFonts w:ascii="Arial" w:hAnsi="Arial" w:cs="Arial"/>
        </w:rPr>
      </w:pPr>
    </w:p>
    <w:tbl>
      <w:tblPr>
        <w:tblStyle w:val="TableGrid"/>
        <w:tblW w:w="0" w:type="auto"/>
        <w:tblLook w:val="01E0" w:firstRow="1" w:lastRow="1" w:firstColumn="1" w:lastColumn="1" w:noHBand="0" w:noVBand="0"/>
      </w:tblPr>
      <w:tblGrid>
        <w:gridCol w:w="910"/>
        <w:gridCol w:w="9324"/>
      </w:tblGrid>
      <w:tr w:rsidR="007C2180" w:rsidRPr="009372CB" w:rsidTr="00055B43">
        <w:trPr>
          <w:trHeight w:val="314"/>
        </w:trPr>
        <w:tc>
          <w:tcPr>
            <w:tcW w:w="10167" w:type="dxa"/>
            <w:gridSpan w:val="2"/>
          </w:tcPr>
          <w:p w:rsidR="007C2180" w:rsidRPr="009372CB" w:rsidRDefault="007C2180" w:rsidP="007C2180">
            <w:pPr>
              <w:jc w:val="center"/>
              <w:rPr>
                <w:rFonts w:ascii="Arial" w:hAnsi="Arial" w:cs="Arial"/>
                <w:b/>
                <w:sz w:val="28"/>
                <w:szCs w:val="28"/>
              </w:rPr>
            </w:pPr>
            <w:r>
              <w:br w:type="page"/>
            </w:r>
            <w:r w:rsidRPr="009372CB">
              <w:rPr>
                <w:rFonts w:ascii="Arial" w:hAnsi="Arial" w:cs="Arial"/>
                <w:b/>
                <w:sz w:val="28"/>
                <w:szCs w:val="28"/>
              </w:rPr>
              <w:t>18 – WEEK PLAN</w:t>
            </w:r>
            <w:r w:rsidR="00343FAF">
              <w:rPr>
                <w:rFonts w:ascii="Arial" w:hAnsi="Arial" w:cs="Arial"/>
                <w:b/>
                <w:sz w:val="28"/>
                <w:szCs w:val="28"/>
              </w:rPr>
              <w:t>*</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w:t>
            </w:r>
          </w:p>
        </w:tc>
        <w:tc>
          <w:tcPr>
            <w:tcW w:w="9324" w:type="dxa"/>
          </w:tcPr>
          <w:p w:rsidR="006D0ACB" w:rsidRPr="00F16F09" w:rsidRDefault="006D0ACB" w:rsidP="006D0ACB">
            <w:pPr>
              <w:autoSpaceDE w:val="0"/>
              <w:autoSpaceDN w:val="0"/>
              <w:adjustRightInd w:val="0"/>
              <w:rPr>
                <w:color w:val="000000"/>
                <w:sz w:val="22"/>
                <w:szCs w:val="22"/>
              </w:rPr>
            </w:pPr>
            <w:r w:rsidRPr="00F16F09">
              <w:rPr>
                <w:color w:val="000000"/>
                <w:sz w:val="22"/>
                <w:szCs w:val="22"/>
              </w:rPr>
              <w:t>Period 1-Technological and Environmental Transformations to c.600 B.C.E.</w:t>
            </w:r>
          </w:p>
          <w:p w:rsidR="00F16F09" w:rsidRPr="00611A99" w:rsidRDefault="00F16F09" w:rsidP="00F16F09">
            <w:pPr>
              <w:autoSpaceDE w:val="0"/>
              <w:autoSpaceDN w:val="0"/>
              <w:adjustRightInd w:val="0"/>
              <w:rPr>
                <w:b/>
                <w:i/>
                <w:sz w:val="22"/>
                <w:szCs w:val="22"/>
              </w:rPr>
            </w:pPr>
            <w:r w:rsidRPr="00611A99">
              <w:rPr>
                <w:b/>
                <w:i/>
                <w:sz w:val="22"/>
                <w:szCs w:val="22"/>
              </w:rPr>
              <w:t>Key Concept 1.1. Big Geography and the Peopling of the Earth</w:t>
            </w:r>
          </w:p>
          <w:p w:rsidR="00F16F09" w:rsidRDefault="00F16F09" w:rsidP="00F16F09">
            <w:pPr>
              <w:autoSpaceDE w:val="0"/>
              <w:autoSpaceDN w:val="0"/>
              <w:adjustRightInd w:val="0"/>
              <w:rPr>
                <w:b/>
                <w:i/>
                <w:sz w:val="22"/>
                <w:szCs w:val="22"/>
              </w:rPr>
            </w:pPr>
            <w:r w:rsidRPr="00611A99">
              <w:rPr>
                <w:b/>
                <w:i/>
                <w:sz w:val="22"/>
                <w:szCs w:val="22"/>
              </w:rPr>
              <w:t>Key Concept 1.2. The Neolithic Revolution and Early Agricultural Societies</w:t>
            </w:r>
          </w:p>
          <w:p w:rsidR="00F16F09" w:rsidRPr="00611A99" w:rsidRDefault="00F16F09" w:rsidP="00F16F09">
            <w:pPr>
              <w:autoSpaceDE w:val="0"/>
              <w:autoSpaceDN w:val="0"/>
              <w:adjustRightInd w:val="0"/>
              <w:rPr>
                <w:b/>
                <w:i/>
                <w:sz w:val="22"/>
                <w:szCs w:val="22"/>
              </w:rPr>
            </w:pPr>
            <w:r w:rsidRPr="00611A99">
              <w:rPr>
                <w:b/>
                <w:i/>
                <w:sz w:val="22"/>
                <w:szCs w:val="22"/>
              </w:rPr>
              <w:t>Key Concept 1.3. The Development and Interactions of Early Agricultural, Pastoral and Urban Societies</w:t>
            </w:r>
          </w:p>
          <w:p w:rsidR="00E7224C" w:rsidRDefault="00E7224C" w:rsidP="00E7224C">
            <w:pPr>
              <w:jc w:val="both"/>
            </w:pPr>
          </w:p>
          <w:p w:rsidR="00E7224C" w:rsidRPr="00F078BC" w:rsidRDefault="00E7224C" w:rsidP="00E7224C">
            <w:pPr>
              <w:jc w:val="both"/>
            </w:pPr>
            <w:r w:rsidRPr="00F078BC">
              <w:t>Chapters 1-6: Populating the Earth, Neolithic Revolution, Pastoral versus Agrarian societies, Migrations of Peoples-Celtic, Bantu, Polynesian culture spread to Australia and Oceania, River Valley Civilizations, First Civilizations</w:t>
            </w:r>
          </w:p>
          <w:p w:rsidR="007C2180" w:rsidRDefault="007C2180">
            <w:pPr>
              <w:rPr>
                <w:rFonts w:ascii="Arial" w:hAnsi="Arial" w:cs="Arial"/>
              </w:rPr>
            </w:pPr>
          </w:p>
          <w:p w:rsidR="00E7224C" w:rsidRPr="00F16F09" w:rsidRDefault="00E7224C">
            <w:pPr>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lastRenderedPageBreak/>
              <w:t>Week 2</w:t>
            </w:r>
          </w:p>
        </w:tc>
        <w:tc>
          <w:tcPr>
            <w:tcW w:w="9324" w:type="dxa"/>
          </w:tcPr>
          <w:p w:rsidR="006D0ACB" w:rsidRDefault="006D0ACB" w:rsidP="006D0ACB">
            <w:pPr>
              <w:autoSpaceDE w:val="0"/>
              <w:autoSpaceDN w:val="0"/>
              <w:adjustRightInd w:val="0"/>
              <w:rPr>
                <w:color w:val="000000"/>
                <w:sz w:val="22"/>
                <w:szCs w:val="22"/>
              </w:rPr>
            </w:pPr>
            <w:r w:rsidRPr="00F16F09">
              <w:rPr>
                <w:color w:val="000000"/>
                <w:sz w:val="22"/>
                <w:szCs w:val="22"/>
              </w:rPr>
              <w:t>Period 2-Organization and Reorganization of Human Societies c. 600 B.C.E.- c. 600 C.E.</w:t>
            </w:r>
          </w:p>
          <w:p w:rsidR="00E7224C" w:rsidRPr="00034184" w:rsidRDefault="00E7224C" w:rsidP="00E7224C">
            <w:pPr>
              <w:autoSpaceDE w:val="0"/>
              <w:autoSpaceDN w:val="0"/>
              <w:adjustRightInd w:val="0"/>
              <w:rPr>
                <w:b/>
                <w:i/>
                <w:sz w:val="22"/>
                <w:szCs w:val="22"/>
              </w:rPr>
            </w:pPr>
            <w:r w:rsidRPr="00034184">
              <w:rPr>
                <w:b/>
                <w:i/>
                <w:sz w:val="22"/>
                <w:szCs w:val="22"/>
              </w:rPr>
              <w:t>Key Concept 2.1. The Development and Codification of Religious and Cultural Traditions</w:t>
            </w:r>
          </w:p>
          <w:p w:rsidR="00E7224C" w:rsidRDefault="00E7224C" w:rsidP="00E7224C">
            <w:pPr>
              <w:autoSpaceDE w:val="0"/>
              <w:autoSpaceDN w:val="0"/>
              <w:adjustRightInd w:val="0"/>
              <w:rPr>
                <w:b/>
                <w:i/>
                <w:sz w:val="22"/>
                <w:szCs w:val="22"/>
              </w:rPr>
            </w:pPr>
            <w:r w:rsidRPr="00034184">
              <w:rPr>
                <w:b/>
                <w:i/>
                <w:sz w:val="22"/>
                <w:szCs w:val="22"/>
              </w:rPr>
              <w:t>Key Concept 2.2. The Development of States and Empires</w:t>
            </w:r>
          </w:p>
          <w:p w:rsidR="00E7224C" w:rsidRPr="00034184" w:rsidRDefault="00E7224C" w:rsidP="00E7224C">
            <w:pPr>
              <w:autoSpaceDE w:val="0"/>
              <w:autoSpaceDN w:val="0"/>
              <w:adjustRightInd w:val="0"/>
              <w:rPr>
                <w:b/>
                <w:i/>
                <w:sz w:val="22"/>
                <w:szCs w:val="22"/>
              </w:rPr>
            </w:pPr>
            <w:r w:rsidRPr="00034184">
              <w:rPr>
                <w:b/>
                <w:i/>
                <w:sz w:val="22"/>
                <w:szCs w:val="22"/>
              </w:rPr>
              <w:t>Key Concept 2.3. Emergence of Trans-regional Networks of Communication and Exchange</w:t>
            </w:r>
          </w:p>
          <w:p w:rsidR="00E7224C" w:rsidRDefault="00E7224C" w:rsidP="00E7224C">
            <w:pPr>
              <w:jc w:val="both"/>
            </w:pPr>
          </w:p>
          <w:p w:rsidR="00E7224C" w:rsidRDefault="00E7224C" w:rsidP="00E7224C">
            <w:pPr>
              <w:jc w:val="both"/>
            </w:pPr>
            <w:r>
              <w:t xml:space="preserve">Chapters 7-9: Classical Eurasian Civilizations and Empires- Assyrian, Hellenic, Hellenistic, Persian, </w:t>
            </w:r>
            <w:proofErr w:type="spellStart"/>
            <w:r>
              <w:t>Mauryan</w:t>
            </w:r>
            <w:proofErr w:type="spellEnd"/>
            <w:r>
              <w:t>/Gupta, Qin</w:t>
            </w:r>
          </w:p>
          <w:p w:rsidR="00E7224C" w:rsidRDefault="00E7224C" w:rsidP="00E7224C">
            <w:pPr>
              <w:jc w:val="both"/>
            </w:pPr>
          </w:p>
          <w:p w:rsidR="00E7224C" w:rsidRDefault="00E7224C" w:rsidP="00E7224C">
            <w:pPr>
              <w:jc w:val="both"/>
            </w:pPr>
            <w:r>
              <w:t>Chapters 10-12, 6 Classical Empires: Rome compared to Han, Connections- Mediterranean, Africa, East Asia, and Indian Ocean, African and American variations.</w:t>
            </w:r>
          </w:p>
          <w:p w:rsidR="00E7224C" w:rsidRPr="00F16F09" w:rsidRDefault="00E7224C" w:rsidP="006D0ACB">
            <w:pPr>
              <w:autoSpaceDE w:val="0"/>
              <w:autoSpaceDN w:val="0"/>
              <w:adjustRightInd w:val="0"/>
              <w:rPr>
                <w:color w:val="000000"/>
                <w:sz w:val="22"/>
                <w:szCs w:val="22"/>
              </w:rPr>
            </w:pPr>
          </w:p>
          <w:p w:rsidR="007C2180" w:rsidRPr="00F16F09" w:rsidRDefault="007C2180">
            <w:pPr>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3</w:t>
            </w:r>
          </w:p>
        </w:tc>
        <w:tc>
          <w:tcPr>
            <w:tcW w:w="9324" w:type="dxa"/>
          </w:tcPr>
          <w:p w:rsidR="006D0ACB" w:rsidRPr="00F16F09" w:rsidRDefault="006D0ACB" w:rsidP="006D0ACB">
            <w:pPr>
              <w:jc w:val="both"/>
              <w:rPr>
                <w:color w:val="000000"/>
                <w:sz w:val="22"/>
                <w:szCs w:val="22"/>
              </w:rPr>
            </w:pPr>
            <w:r w:rsidRPr="00F16F09">
              <w:rPr>
                <w:color w:val="000000"/>
                <w:sz w:val="22"/>
                <w:szCs w:val="22"/>
              </w:rPr>
              <w:t>Period 3- Regional and Trans-regional Interactions 600 C.E. -1450 C.E.</w:t>
            </w:r>
          </w:p>
          <w:p w:rsidR="00E7224C" w:rsidRPr="00F078BC" w:rsidRDefault="00E7224C" w:rsidP="00E7224C">
            <w:pPr>
              <w:autoSpaceDE w:val="0"/>
              <w:autoSpaceDN w:val="0"/>
              <w:adjustRightInd w:val="0"/>
              <w:rPr>
                <w:b/>
                <w:i/>
                <w:sz w:val="22"/>
                <w:szCs w:val="22"/>
              </w:rPr>
            </w:pPr>
            <w:r w:rsidRPr="00F078BC">
              <w:rPr>
                <w:b/>
                <w:i/>
                <w:sz w:val="22"/>
                <w:szCs w:val="22"/>
              </w:rPr>
              <w:t>Key Concept 3.1. Expansion and Intensification of Communication and Exchange Networks</w:t>
            </w:r>
          </w:p>
          <w:p w:rsidR="00E7224C" w:rsidRPr="00F078BC" w:rsidRDefault="00E7224C" w:rsidP="00E7224C">
            <w:pPr>
              <w:autoSpaceDE w:val="0"/>
              <w:autoSpaceDN w:val="0"/>
              <w:adjustRightInd w:val="0"/>
              <w:rPr>
                <w:b/>
                <w:i/>
                <w:sz w:val="22"/>
                <w:szCs w:val="22"/>
              </w:rPr>
            </w:pPr>
            <w:r w:rsidRPr="00F078BC">
              <w:rPr>
                <w:b/>
                <w:i/>
                <w:sz w:val="22"/>
                <w:szCs w:val="22"/>
              </w:rPr>
              <w:t>Key Concept 3.2. Continuity and Innovation of State Forms and Their Interactions</w:t>
            </w:r>
          </w:p>
          <w:p w:rsidR="00E7224C" w:rsidRPr="00F078BC" w:rsidRDefault="00E7224C" w:rsidP="00E7224C">
            <w:pPr>
              <w:jc w:val="both"/>
              <w:rPr>
                <w:b/>
                <w:i/>
                <w:sz w:val="22"/>
                <w:szCs w:val="22"/>
              </w:rPr>
            </w:pPr>
            <w:r w:rsidRPr="00F078BC">
              <w:rPr>
                <w:b/>
                <w:i/>
                <w:sz w:val="22"/>
                <w:szCs w:val="22"/>
              </w:rPr>
              <w:t>Key Concept 3.3. Increased Economic Productive Capacity and Its Consequences</w:t>
            </w:r>
          </w:p>
          <w:p w:rsidR="00E7224C" w:rsidRDefault="00E7224C" w:rsidP="00E7224C">
            <w:pPr>
              <w:jc w:val="both"/>
            </w:pPr>
          </w:p>
          <w:p w:rsidR="00E7224C" w:rsidRDefault="00E7224C" w:rsidP="00E7224C">
            <w:pPr>
              <w:jc w:val="both"/>
            </w:pPr>
            <w:r>
              <w:t>Chapters 13- 17: The Rise of New Religions Islam and Christianity, Caliphates, the Franks, the Vikings</w:t>
            </w:r>
          </w:p>
          <w:p w:rsidR="007C2180" w:rsidRPr="00F16F09" w:rsidRDefault="007C2180" w:rsidP="00E7224C">
            <w:pPr>
              <w:jc w:val="both"/>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4</w:t>
            </w:r>
          </w:p>
        </w:tc>
        <w:tc>
          <w:tcPr>
            <w:tcW w:w="9324" w:type="dxa"/>
          </w:tcPr>
          <w:p w:rsidR="006D0ACB" w:rsidRPr="00F16F09" w:rsidRDefault="006D0ACB" w:rsidP="006D0ACB">
            <w:pPr>
              <w:jc w:val="both"/>
              <w:rPr>
                <w:color w:val="000000"/>
                <w:sz w:val="22"/>
                <w:szCs w:val="22"/>
              </w:rPr>
            </w:pPr>
            <w:r w:rsidRPr="00F16F09">
              <w:rPr>
                <w:color w:val="000000"/>
                <w:sz w:val="22"/>
                <w:szCs w:val="22"/>
              </w:rPr>
              <w:t>Period 3- Regional and Trans-regional Interactions 600 C.E. -1450 C.E.</w:t>
            </w:r>
          </w:p>
          <w:p w:rsidR="00E7224C" w:rsidRPr="00F078BC" w:rsidRDefault="00E7224C" w:rsidP="00E7224C">
            <w:pPr>
              <w:autoSpaceDE w:val="0"/>
              <w:autoSpaceDN w:val="0"/>
              <w:adjustRightInd w:val="0"/>
              <w:rPr>
                <w:b/>
                <w:i/>
                <w:sz w:val="22"/>
                <w:szCs w:val="22"/>
              </w:rPr>
            </w:pPr>
            <w:r w:rsidRPr="00F078BC">
              <w:rPr>
                <w:b/>
                <w:i/>
                <w:sz w:val="22"/>
                <w:szCs w:val="22"/>
              </w:rPr>
              <w:t>Key Concept 3.1. Expansion and Intensification of Communication and Exchange Networks</w:t>
            </w:r>
          </w:p>
          <w:p w:rsidR="00E7224C" w:rsidRDefault="00E7224C" w:rsidP="00E7224C">
            <w:pPr>
              <w:autoSpaceDE w:val="0"/>
              <w:autoSpaceDN w:val="0"/>
              <w:adjustRightInd w:val="0"/>
              <w:rPr>
                <w:b/>
                <w:i/>
                <w:sz w:val="22"/>
                <w:szCs w:val="22"/>
              </w:rPr>
            </w:pPr>
            <w:r w:rsidRPr="00F078BC">
              <w:rPr>
                <w:b/>
                <w:i/>
                <w:sz w:val="22"/>
                <w:szCs w:val="22"/>
              </w:rPr>
              <w:t>Key Concept 3.2. Continuity and Innovation of State Forms and Their Interactions</w:t>
            </w:r>
          </w:p>
          <w:p w:rsidR="00E7224C" w:rsidRPr="00F078BC" w:rsidRDefault="00E7224C" w:rsidP="00E7224C">
            <w:pPr>
              <w:autoSpaceDE w:val="0"/>
              <w:autoSpaceDN w:val="0"/>
              <w:adjustRightInd w:val="0"/>
              <w:rPr>
                <w:b/>
                <w:i/>
                <w:sz w:val="22"/>
                <w:szCs w:val="22"/>
              </w:rPr>
            </w:pPr>
            <w:r w:rsidRPr="00F078BC">
              <w:rPr>
                <w:b/>
                <w:i/>
                <w:sz w:val="22"/>
                <w:szCs w:val="22"/>
              </w:rPr>
              <w:t>Key Concept 3.3. Increased Economic Productive Capacity and Its Consequences</w:t>
            </w:r>
          </w:p>
          <w:p w:rsidR="00E7224C" w:rsidRDefault="00E7224C" w:rsidP="00E7224C">
            <w:pPr>
              <w:jc w:val="both"/>
            </w:pPr>
          </w:p>
          <w:p w:rsidR="00E7224C" w:rsidRDefault="00E7224C" w:rsidP="00E7224C">
            <w:pPr>
              <w:jc w:val="both"/>
            </w:pPr>
            <w:r>
              <w:t>Chapters 18-19:  Inner and East Asia, The Mongols, Tropical Africa and Asia</w:t>
            </w:r>
          </w:p>
          <w:p w:rsidR="00E7224C" w:rsidRDefault="00E7224C" w:rsidP="00E7224C">
            <w:pPr>
              <w:jc w:val="both"/>
            </w:pPr>
            <w:r>
              <w:t>Chapters 20-23:  Late Medieval Western Europe, Age of Exploration</w:t>
            </w:r>
          </w:p>
          <w:p w:rsidR="007C2180" w:rsidRPr="00F16F09" w:rsidRDefault="007C2180" w:rsidP="00F16F09">
            <w:pPr>
              <w:autoSpaceDE w:val="0"/>
              <w:autoSpaceDN w:val="0"/>
              <w:adjustRightInd w:val="0"/>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5</w:t>
            </w:r>
          </w:p>
        </w:tc>
        <w:tc>
          <w:tcPr>
            <w:tcW w:w="9324" w:type="dxa"/>
          </w:tcPr>
          <w:p w:rsidR="00F16F09" w:rsidRPr="00F16F09" w:rsidRDefault="00F16F09" w:rsidP="00F16F09">
            <w:pPr>
              <w:jc w:val="both"/>
              <w:rPr>
                <w:color w:val="000000"/>
                <w:sz w:val="22"/>
                <w:szCs w:val="22"/>
              </w:rPr>
            </w:pPr>
            <w:r w:rsidRPr="00F16F09">
              <w:rPr>
                <w:color w:val="000000"/>
                <w:sz w:val="22"/>
                <w:szCs w:val="22"/>
              </w:rPr>
              <w:t>Period 4-Global Interactions 1450-1750</w:t>
            </w:r>
          </w:p>
          <w:p w:rsidR="00E7224C" w:rsidRPr="00567D1E" w:rsidRDefault="00E7224C" w:rsidP="00E7224C">
            <w:pPr>
              <w:autoSpaceDE w:val="0"/>
              <w:autoSpaceDN w:val="0"/>
              <w:adjustRightInd w:val="0"/>
              <w:rPr>
                <w:b/>
                <w:i/>
                <w:sz w:val="22"/>
                <w:szCs w:val="22"/>
              </w:rPr>
            </w:pPr>
            <w:r w:rsidRPr="00567D1E">
              <w:rPr>
                <w:b/>
                <w:i/>
                <w:sz w:val="22"/>
                <w:szCs w:val="22"/>
              </w:rPr>
              <w:t>Key Concept 4.1. Globalizing Networks of Communication and Exchange</w:t>
            </w:r>
          </w:p>
          <w:p w:rsidR="00E7224C" w:rsidRPr="00567D1E" w:rsidRDefault="00E7224C" w:rsidP="00E7224C">
            <w:pPr>
              <w:autoSpaceDE w:val="0"/>
              <w:autoSpaceDN w:val="0"/>
              <w:adjustRightInd w:val="0"/>
              <w:rPr>
                <w:b/>
                <w:i/>
                <w:sz w:val="22"/>
                <w:szCs w:val="22"/>
              </w:rPr>
            </w:pPr>
            <w:r w:rsidRPr="00567D1E">
              <w:rPr>
                <w:b/>
                <w:i/>
                <w:sz w:val="22"/>
                <w:szCs w:val="22"/>
              </w:rPr>
              <w:t>Key Concept 4.2. New Forms of Social Organization and Modes of Production</w:t>
            </w:r>
          </w:p>
          <w:p w:rsidR="00E7224C" w:rsidRPr="00567D1E" w:rsidRDefault="00E7224C" w:rsidP="00E7224C">
            <w:pPr>
              <w:jc w:val="both"/>
              <w:rPr>
                <w:b/>
                <w:i/>
                <w:sz w:val="22"/>
                <w:szCs w:val="22"/>
              </w:rPr>
            </w:pPr>
            <w:r w:rsidRPr="00567D1E">
              <w:rPr>
                <w:b/>
                <w:i/>
                <w:sz w:val="22"/>
                <w:szCs w:val="22"/>
              </w:rPr>
              <w:t>Key Concept 4.3. State Consolidation and Imperial Expansion</w:t>
            </w:r>
          </w:p>
          <w:p w:rsidR="00E7224C" w:rsidRDefault="00E7224C" w:rsidP="00E7224C">
            <w:pPr>
              <w:jc w:val="both"/>
            </w:pPr>
          </w:p>
          <w:p w:rsidR="00E7224C" w:rsidRDefault="00E7224C" w:rsidP="00E7224C">
            <w:pPr>
              <w:jc w:val="both"/>
            </w:pPr>
            <w:r>
              <w:t>Chapters 23-26</w:t>
            </w:r>
            <w:r w:rsidRPr="00A926DA">
              <w:t>: The Atlantic System and its impacts on Europe, Africa, and the Americas</w:t>
            </w:r>
          </w:p>
          <w:p w:rsidR="007C2180" w:rsidRDefault="007C2180">
            <w:pPr>
              <w:rPr>
                <w:rFonts w:ascii="Arial" w:hAnsi="Arial" w:cs="Arial"/>
              </w:rPr>
            </w:pPr>
          </w:p>
          <w:p w:rsidR="00E7224C" w:rsidRPr="00F16F09" w:rsidRDefault="00E7224C">
            <w:pPr>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6</w:t>
            </w:r>
          </w:p>
        </w:tc>
        <w:tc>
          <w:tcPr>
            <w:tcW w:w="9324" w:type="dxa"/>
          </w:tcPr>
          <w:p w:rsidR="00F16F09" w:rsidRDefault="00F16F09" w:rsidP="00F16F09">
            <w:pPr>
              <w:jc w:val="both"/>
              <w:rPr>
                <w:color w:val="000000"/>
                <w:sz w:val="22"/>
                <w:szCs w:val="22"/>
              </w:rPr>
            </w:pPr>
            <w:r w:rsidRPr="00F16F09">
              <w:rPr>
                <w:color w:val="000000"/>
                <w:sz w:val="22"/>
                <w:szCs w:val="22"/>
              </w:rPr>
              <w:t>Period 4-Global Interactions 1450-1750</w:t>
            </w:r>
          </w:p>
          <w:p w:rsidR="00E7224C" w:rsidRDefault="00E7224C" w:rsidP="00E7224C">
            <w:pPr>
              <w:jc w:val="both"/>
            </w:pPr>
            <w:r>
              <w:t>Chapters 23-26</w:t>
            </w:r>
            <w:r w:rsidRPr="00A926DA">
              <w:t>: The Atlantic System and its impacts on Europe, Africa, and the Americas</w:t>
            </w:r>
          </w:p>
          <w:p w:rsidR="00E7224C" w:rsidRPr="00F16F09" w:rsidRDefault="00E7224C" w:rsidP="00F16F09">
            <w:pPr>
              <w:jc w:val="both"/>
              <w:rPr>
                <w:color w:val="000000"/>
                <w:sz w:val="22"/>
                <w:szCs w:val="22"/>
              </w:rPr>
            </w:pPr>
          </w:p>
          <w:p w:rsidR="00E7224C" w:rsidRPr="00567D1E" w:rsidRDefault="00E7224C" w:rsidP="00E7224C">
            <w:pPr>
              <w:autoSpaceDE w:val="0"/>
              <w:autoSpaceDN w:val="0"/>
              <w:adjustRightInd w:val="0"/>
              <w:rPr>
                <w:b/>
                <w:i/>
                <w:sz w:val="22"/>
                <w:szCs w:val="22"/>
              </w:rPr>
            </w:pPr>
            <w:r w:rsidRPr="00567D1E">
              <w:rPr>
                <w:b/>
                <w:i/>
                <w:sz w:val="22"/>
                <w:szCs w:val="22"/>
              </w:rPr>
              <w:t>Key Concept 4.1. Globalizing Networks of Communication and Exchange</w:t>
            </w:r>
          </w:p>
          <w:p w:rsidR="00E7224C" w:rsidRPr="00567D1E" w:rsidRDefault="00E7224C" w:rsidP="00E7224C">
            <w:pPr>
              <w:autoSpaceDE w:val="0"/>
              <w:autoSpaceDN w:val="0"/>
              <w:adjustRightInd w:val="0"/>
              <w:rPr>
                <w:b/>
                <w:i/>
                <w:sz w:val="22"/>
                <w:szCs w:val="22"/>
              </w:rPr>
            </w:pPr>
            <w:r w:rsidRPr="00567D1E">
              <w:rPr>
                <w:b/>
                <w:i/>
                <w:sz w:val="22"/>
                <w:szCs w:val="22"/>
              </w:rPr>
              <w:t>Key Concept 4.2. New Forms of Social Organization and Modes of Production</w:t>
            </w:r>
          </w:p>
          <w:p w:rsidR="00E7224C" w:rsidRPr="00567D1E" w:rsidRDefault="00E7224C" w:rsidP="00E7224C">
            <w:pPr>
              <w:jc w:val="both"/>
              <w:rPr>
                <w:b/>
                <w:i/>
                <w:sz w:val="22"/>
                <w:szCs w:val="22"/>
              </w:rPr>
            </w:pPr>
            <w:r w:rsidRPr="00567D1E">
              <w:rPr>
                <w:b/>
                <w:i/>
                <w:sz w:val="22"/>
                <w:szCs w:val="22"/>
              </w:rPr>
              <w:t>Key Concept 4.3. State Consolidation and Imperial Expansion</w:t>
            </w:r>
          </w:p>
          <w:p w:rsidR="00E7224C" w:rsidRDefault="00E7224C" w:rsidP="00E7224C">
            <w:pPr>
              <w:jc w:val="both"/>
            </w:pPr>
          </w:p>
          <w:p w:rsidR="00E7224C" w:rsidRPr="00A926DA" w:rsidRDefault="00E7224C" w:rsidP="00E7224C">
            <w:pPr>
              <w:jc w:val="both"/>
            </w:pPr>
            <w:r>
              <w:t>Chapter 27: Change in East Asia</w:t>
            </w:r>
          </w:p>
          <w:p w:rsidR="00E7224C" w:rsidRPr="00A926DA" w:rsidRDefault="00E7224C" w:rsidP="00E7224C">
            <w:pPr>
              <w:jc w:val="both"/>
            </w:pPr>
            <w:r w:rsidRPr="00A926DA">
              <w:t>Chapter 28: Islamic Empires</w:t>
            </w:r>
          </w:p>
          <w:p w:rsidR="007C2180" w:rsidRPr="00F16F09" w:rsidRDefault="007C2180">
            <w:pPr>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lastRenderedPageBreak/>
              <w:t>Week 7</w:t>
            </w:r>
          </w:p>
        </w:tc>
        <w:tc>
          <w:tcPr>
            <w:tcW w:w="9324" w:type="dxa"/>
          </w:tcPr>
          <w:p w:rsidR="00F16F09" w:rsidRPr="00F16F09" w:rsidRDefault="00F16F09" w:rsidP="00F16F09">
            <w:pPr>
              <w:jc w:val="both"/>
              <w:rPr>
                <w:color w:val="000000"/>
                <w:sz w:val="22"/>
                <w:szCs w:val="22"/>
              </w:rPr>
            </w:pPr>
            <w:r w:rsidRPr="00F16F09">
              <w:rPr>
                <w:color w:val="000000"/>
                <w:sz w:val="22"/>
                <w:szCs w:val="22"/>
              </w:rPr>
              <w:t>Period 4-Global Interactions 1450-1750</w:t>
            </w:r>
          </w:p>
          <w:p w:rsidR="00E7224C" w:rsidRPr="00567D1E" w:rsidRDefault="00E7224C" w:rsidP="00E7224C">
            <w:pPr>
              <w:autoSpaceDE w:val="0"/>
              <w:autoSpaceDN w:val="0"/>
              <w:adjustRightInd w:val="0"/>
              <w:rPr>
                <w:b/>
                <w:i/>
                <w:sz w:val="22"/>
                <w:szCs w:val="22"/>
              </w:rPr>
            </w:pPr>
            <w:r w:rsidRPr="00567D1E">
              <w:rPr>
                <w:b/>
                <w:i/>
                <w:sz w:val="22"/>
                <w:szCs w:val="22"/>
              </w:rPr>
              <w:t>Key Concept 4.1. Globalizing Networks of Communication and Exchange</w:t>
            </w:r>
          </w:p>
          <w:p w:rsidR="00E7224C" w:rsidRPr="00567D1E" w:rsidRDefault="00E7224C" w:rsidP="00E7224C">
            <w:pPr>
              <w:autoSpaceDE w:val="0"/>
              <w:autoSpaceDN w:val="0"/>
              <w:adjustRightInd w:val="0"/>
              <w:rPr>
                <w:b/>
                <w:i/>
                <w:sz w:val="22"/>
                <w:szCs w:val="22"/>
              </w:rPr>
            </w:pPr>
            <w:r w:rsidRPr="00567D1E">
              <w:rPr>
                <w:b/>
                <w:i/>
                <w:sz w:val="22"/>
                <w:szCs w:val="22"/>
              </w:rPr>
              <w:t>Key Concept 4.2. New Forms of Social Organization and Modes of Production</w:t>
            </w:r>
          </w:p>
          <w:p w:rsidR="00E7224C" w:rsidRPr="00567D1E" w:rsidRDefault="00E7224C" w:rsidP="00E7224C">
            <w:pPr>
              <w:jc w:val="both"/>
              <w:rPr>
                <w:b/>
                <w:i/>
                <w:sz w:val="22"/>
                <w:szCs w:val="22"/>
              </w:rPr>
            </w:pPr>
            <w:r w:rsidRPr="00567D1E">
              <w:rPr>
                <w:b/>
                <w:i/>
                <w:sz w:val="22"/>
                <w:szCs w:val="22"/>
              </w:rPr>
              <w:t>Key Concept 4.3. State Consolidation and Imperial Expansion</w:t>
            </w:r>
          </w:p>
          <w:p w:rsidR="00E7224C" w:rsidRDefault="00E7224C" w:rsidP="00E7224C">
            <w:pPr>
              <w:jc w:val="both"/>
            </w:pPr>
          </w:p>
          <w:p w:rsidR="00E7224C" w:rsidRPr="00A926DA" w:rsidRDefault="00E7224C" w:rsidP="00E7224C">
            <w:pPr>
              <w:jc w:val="both"/>
            </w:pPr>
            <w:r>
              <w:t>Chapter 27: Change in East Asia</w:t>
            </w:r>
          </w:p>
          <w:p w:rsidR="00E7224C" w:rsidRPr="00A926DA" w:rsidRDefault="00E7224C" w:rsidP="00E7224C">
            <w:pPr>
              <w:jc w:val="both"/>
            </w:pPr>
            <w:r w:rsidRPr="00A926DA">
              <w:t>Chapter 28: Islamic Empires</w:t>
            </w:r>
          </w:p>
          <w:p w:rsidR="007C2180" w:rsidRPr="00F16F09" w:rsidRDefault="007C2180">
            <w:pPr>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8</w:t>
            </w:r>
          </w:p>
        </w:tc>
        <w:tc>
          <w:tcPr>
            <w:tcW w:w="9324" w:type="dxa"/>
          </w:tcPr>
          <w:p w:rsidR="00F16F09" w:rsidRPr="00F16F09" w:rsidRDefault="00F16F09" w:rsidP="00F16F09">
            <w:pPr>
              <w:jc w:val="both"/>
              <w:rPr>
                <w:color w:val="000000"/>
                <w:sz w:val="22"/>
                <w:szCs w:val="22"/>
              </w:rPr>
            </w:pPr>
            <w:r w:rsidRPr="00F16F09">
              <w:rPr>
                <w:color w:val="000000"/>
                <w:sz w:val="22"/>
                <w:szCs w:val="22"/>
              </w:rPr>
              <w:t>Period 4-Global Interactions 1450-1750</w:t>
            </w:r>
          </w:p>
          <w:p w:rsidR="00E7224C" w:rsidRPr="00567D1E" w:rsidRDefault="00E7224C" w:rsidP="00E7224C">
            <w:pPr>
              <w:autoSpaceDE w:val="0"/>
              <w:autoSpaceDN w:val="0"/>
              <w:adjustRightInd w:val="0"/>
              <w:rPr>
                <w:b/>
                <w:i/>
                <w:sz w:val="22"/>
                <w:szCs w:val="22"/>
              </w:rPr>
            </w:pPr>
            <w:r w:rsidRPr="00567D1E">
              <w:rPr>
                <w:b/>
                <w:i/>
                <w:sz w:val="22"/>
                <w:szCs w:val="22"/>
              </w:rPr>
              <w:t>Key Concept 4.1. Globalizing Networks of Communication and Exchange</w:t>
            </w:r>
          </w:p>
          <w:p w:rsidR="00E7224C" w:rsidRPr="00567D1E" w:rsidRDefault="00E7224C" w:rsidP="00E7224C">
            <w:pPr>
              <w:autoSpaceDE w:val="0"/>
              <w:autoSpaceDN w:val="0"/>
              <w:adjustRightInd w:val="0"/>
              <w:rPr>
                <w:b/>
                <w:i/>
                <w:sz w:val="22"/>
                <w:szCs w:val="22"/>
              </w:rPr>
            </w:pPr>
            <w:r w:rsidRPr="00567D1E">
              <w:rPr>
                <w:b/>
                <w:i/>
                <w:sz w:val="22"/>
                <w:szCs w:val="22"/>
              </w:rPr>
              <w:t>Key Concept 4.2. New Forms of Social Organization and Modes of Production</w:t>
            </w:r>
          </w:p>
          <w:p w:rsidR="00E7224C" w:rsidRPr="00567D1E" w:rsidRDefault="00E7224C" w:rsidP="00E7224C">
            <w:pPr>
              <w:jc w:val="both"/>
              <w:rPr>
                <w:b/>
                <w:i/>
                <w:sz w:val="22"/>
                <w:szCs w:val="22"/>
              </w:rPr>
            </w:pPr>
            <w:r w:rsidRPr="00567D1E">
              <w:rPr>
                <w:b/>
                <w:i/>
                <w:sz w:val="22"/>
                <w:szCs w:val="22"/>
              </w:rPr>
              <w:t>Key Concept 4.3. State Consolidation and Imperial Expansion</w:t>
            </w:r>
          </w:p>
          <w:p w:rsidR="00E7224C" w:rsidRDefault="00E7224C" w:rsidP="00E7224C">
            <w:pPr>
              <w:jc w:val="both"/>
            </w:pPr>
          </w:p>
          <w:p w:rsidR="00E7224C" w:rsidRPr="00A926DA" w:rsidRDefault="00E7224C" w:rsidP="00E7224C">
            <w:pPr>
              <w:jc w:val="both"/>
            </w:pPr>
            <w:r w:rsidRPr="00A926DA">
              <w:t>Chapter 28: Islamic Empires</w:t>
            </w:r>
          </w:p>
          <w:p w:rsidR="007C2180" w:rsidRPr="00F16F09" w:rsidRDefault="007C2180">
            <w:pPr>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9</w:t>
            </w:r>
          </w:p>
        </w:tc>
        <w:tc>
          <w:tcPr>
            <w:tcW w:w="9324" w:type="dxa"/>
          </w:tcPr>
          <w:p w:rsidR="00F16F09" w:rsidRPr="00F16F09" w:rsidRDefault="00F16F09" w:rsidP="00F16F09">
            <w:pPr>
              <w:jc w:val="both"/>
              <w:rPr>
                <w:color w:val="000000"/>
                <w:sz w:val="22"/>
                <w:szCs w:val="22"/>
              </w:rPr>
            </w:pPr>
            <w:r w:rsidRPr="00F16F09">
              <w:rPr>
                <w:color w:val="000000"/>
                <w:sz w:val="22"/>
                <w:szCs w:val="22"/>
              </w:rPr>
              <w:t>Period 5-Industrialization and Global Integration 1750-1900</w:t>
            </w:r>
          </w:p>
          <w:p w:rsidR="00E7224C" w:rsidRPr="00567D1E" w:rsidRDefault="00E7224C" w:rsidP="00E7224C">
            <w:pPr>
              <w:autoSpaceDE w:val="0"/>
              <w:autoSpaceDN w:val="0"/>
              <w:adjustRightInd w:val="0"/>
              <w:rPr>
                <w:b/>
                <w:i/>
                <w:sz w:val="22"/>
                <w:szCs w:val="22"/>
              </w:rPr>
            </w:pPr>
            <w:r w:rsidRPr="00567D1E">
              <w:rPr>
                <w:b/>
                <w:i/>
                <w:sz w:val="22"/>
                <w:szCs w:val="22"/>
              </w:rPr>
              <w:t>Key Concept 5.1. Industrialization and Global Capitalism</w:t>
            </w:r>
          </w:p>
          <w:p w:rsidR="00E7224C" w:rsidRPr="00567D1E" w:rsidRDefault="00E7224C" w:rsidP="00E7224C">
            <w:pPr>
              <w:autoSpaceDE w:val="0"/>
              <w:autoSpaceDN w:val="0"/>
              <w:adjustRightInd w:val="0"/>
              <w:rPr>
                <w:b/>
                <w:i/>
                <w:sz w:val="22"/>
                <w:szCs w:val="22"/>
              </w:rPr>
            </w:pPr>
            <w:r w:rsidRPr="00567D1E">
              <w:rPr>
                <w:b/>
                <w:i/>
                <w:sz w:val="22"/>
                <w:szCs w:val="22"/>
              </w:rPr>
              <w:t>Key Concept 5.2. Imperialism and Nation—State Formation</w:t>
            </w:r>
          </w:p>
          <w:p w:rsidR="00E7224C" w:rsidRPr="00567D1E" w:rsidRDefault="00E7224C" w:rsidP="00E7224C">
            <w:pPr>
              <w:autoSpaceDE w:val="0"/>
              <w:autoSpaceDN w:val="0"/>
              <w:adjustRightInd w:val="0"/>
              <w:rPr>
                <w:b/>
                <w:i/>
                <w:sz w:val="22"/>
                <w:szCs w:val="22"/>
              </w:rPr>
            </w:pPr>
            <w:r w:rsidRPr="00567D1E">
              <w:rPr>
                <w:b/>
                <w:i/>
                <w:sz w:val="22"/>
                <w:szCs w:val="22"/>
              </w:rPr>
              <w:t>Key Concept 5.3. Nationalism, Revolution and Reform</w:t>
            </w:r>
          </w:p>
          <w:p w:rsidR="00E7224C" w:rsidRDefault="00E7224C" w:rsidP="00E7224C">
            <w:pPr>
              <w:jc w:val="both"/>
              <w:rPr>
                <w:b/>
                <w:i/>
                <w:sz w:val="22"/>
                <w:szCs w:val="22"/>
              </w:rPr>
            </w:pPr>
            <w:r w:rsidRPr="00567D1E">
              <w:rPr>
                <w:b/>
                <w:i/>
                <w:sz w:val="22"/>
                <w:szCs w:val="22"/>
              </w:rPr>
              <w:t>Key Concept 5.4. Global Migration</w:t>
            </w:r>
          </w:p>
          <w:p w:rsidR="00E7224C" w:rsidRDefault="00E7224C" w:rsidP="00E7224C">
            <w:pPr>
              <w:jc w:val="both"/>
            </w:pPr>
          </w:p>
          <w:p w:rsidR="00E7224C" w:rsidRPr="00A926DA" w:rsidRDefault="00E7224C" w:rsidP="00E7224C">
            <w:pPr>
              <w:jc w:val="both"/>
            </w:pPr>
            <w:r>
              <w:t>Chapters 29-30:</w:t>
            </w:r>
            <w:r w:rsidRPr="00A926DA">
              <w:t xml:space="preserve"> Revolutionary Changes in Europe and Atlantic- political and Industrial revolutions</w:t>
            </w:r>
          </w:p>
          <w:p w:rsidR="00E7224C" w:rsidRPr="00A926DA" w:rsidRDefault="00E7224C" w:rsidP="00E7224C">
            <w:pPr>
              <w:jc w:val="both"/>
            </w:pPr>
            <w:r>
              <w:t>Chapters 32-33:</w:t>
            </w:r>
            <w:r w:rsidRPr="00A926DA">
              <w:t xml:space="preserve"> Land Empires-Japan, China, Russia, Ottoman, Early British imperialism in Africa and Asia</w:t>
            </w:r>
            <w:r>
              <w:t xml:space="preserve">; </w:t>
            </w:r>
            <w:r w:rsidRPr="00A926DA">
              <w:t xml:space="preserve">New Balance of Power in Europe, Nationalism, and New Imperialism- </w:t>
            </w:r>
            <w:proofErr w:type="spellStart"/>
            <w:r w:rsidRPr="00A926DA">
              <w:t>affects</w:t>
            </w:r>
            <w:proofErr w:type="spellEnd"/>
            <w:r w:rsidRPr="00A926DA">
              <w:t xml:space="preserve"> on Africa, Asia, Oceania and Australia, and Migrations to Americas and Impacts. </w:t>
            </w:r>
          </w:p>
          <w:p w:rsidR="007C2180" w:rsidRDefault="007C2180" w:rsidP="00F16F09">
            <w:pPr>
              <w:jc w:val="both"/>
              <w:rPr>
                <w:rFonts w:ascii="Arial" w:hAnsi="Arial" w:cs="Arial"/>
              </w:rPr>
            </w:pPr>
          </w:p>
          <w:p w:rsidR="00E7224C" w:rsidRPr="00F16F09" w:rsidRDefault="00E7224C" w:rsidP="00F16F09">
            <w:pPr>
              <w:jc w:val="both"/>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10</w:t>
            </w:r>
          </w:p>
        </w:tc>
        <w:tc>
          <w:tcPr>
            <w:tcW w:w="9324" w:type="dxa"/>
          </w:tcPr>
          <w:p w:rsidR="00F16F09" w:rsidRPr="00F16F09" w:rsidRDefault="00F16F09" w:rsidP="00F16F09">
            <w:pPr>
              <w:jc w:val="both"/>
              <w:rPr>
                <w:color w:val="000000"/>
                <w:sz w:val="22"/>
                <w:szCs w:val="22"/>
              </w:rPr>
            </w:pPr>
            <w:r w:rsidRPr="00F16F09">
              <w:rPr>
                <w:color w:val="000000"/>
                <w:sz w:val="22"/>
                <w:szCs w:val="22"/>
              </w:rPr>
              <w:t>Period 5-Industrialization and Global Integration 1750-1900</w:t>
            </w:r>
          </w:p>
          <w:p w:rsidR="00E7224C" w:rsidRPr="00567D1E" w:rsidRDefault="00E7224C" w:rsidP="00E7224C">
            <w:pPr>
              <w:autoSpaceDE w:val="0"/>
              <w:autoSpaceDN w:val="0"/>
              <w:adjustRightInd w:val="0"/>
              <w:rPr>
                <w:b/>
                <w:i/>
                <w:sz w:val="22"/>
                <w:szCs w:val="22"/>
              </w:rPr>
            </w:pPr>
            <w:r w:rsidRPr="00567D1E">
              <w:rPr>
                <w:b/>
                <w:i/>
                <w:sz w:val="22"/>
                <w:szCs w:val="22"/>
              </w:rPr>
              <w:t>Key Concept 5.1. Industrialization and Global Capitalism</w:t>
            </w:r>
          </w:p>
          <w:p w:rsidR="00E7224C" w:rsidRPr="00567D1E" w:rsidRDefault="00E7224C" w:rsidP="00E7224C">
            <w:pPr>
              <w:autoSpaceDE w:val="0"/>
              <w:autoSpaceDN w:val="0"/>
              <w:adjustRightInd w:val="0"/>
              <w:rPr>
                <w:b/>
                <w:i/>
                <w:sz w:val="22"/>
                <w:szCs w:val="22"/>
              </w:rPr>
            </w:pPr>
            <w:r w:rsidRPr="00567D1E">
              <w:rPr>
                <w:b/>
                <w:i/>
                <w:sz w:val="22"/>
                <w:szCs w:val="22"/>
              </w:rPr>
              <w:t>Key Concept 5.2. Imperialism and Nation—State Formation</w:t>
            </w:r>
          </w:p>
          <w:p w:rsidR="00E7224C" w:rsidRPr="00567D1E" w:rsidRDefault="00E7224C" w:rsidP="00E7224C">
            <w:pPr>
              <w:autoSpaceDE w:val="0"/>
              <w:autoSpaceDN w:val="0"/>
              <w:adjustRightInd w:val="0"/>
              <w:rPr>
                <w:b/>
                <w:i/>
                <w:sz w:val="22"/>
                <w:szCs w:val="22"/>
              </w:rPr>
            </w:pPr>
            <w:r w:rsidRPr="00567D1E">
              <w:rPr>
                <w:b/>
                <w:i/>
                <w:sz w:val="22"/>
                <w:szCs w:val="22"/>
              </w:rPr>
              <w:t>Key Concept 5.3. Nationalism, Revolution and Reform</w:t>
            </w:r>
          </w:p>
          <w:p w:rsidR="00E7224C" w:rsidRDefault="00E7224C" w:rsidP="00E7224C">
            <w:pPr>
              <w:jc w:val="both"/>
              <w:rPr>
                <w:b/>
                <w:i/>
                <w:sz w:val="22"/>
                <w:szCs w:val="22"/>
              </w:rPr>
            </w:pPr>
            <w:r w:rsidRPr="00567D1E">
              <w:rPr>
                <w:b/>
                <w:i/>
                <w:sz w:val="22"/>
                <w:szCs w:val="22"/>
              </w:rPr>
              <w:t>Key Concept 5.4. Global Migration</w:t>
            </w:r>
          </w:p>
          <w:p w:rsidR="00E7224C" w:rsidRPr="00A926DA" w:rsidRDefault="00E7224C" w:rsidP="00E7224C">
            <w:pPr>
              <w:jc w:val="both"/>
            </w:pPr>
            <w:r>
              <w:t>Chapters 29-30:</w:t>
            </w:r>
            <w:r w:rsidRPr="00A926DA">
              <w:t xml:space="preserve"> Revolutionary Changes in Europe and Atlantic- political and Industrial revolutions</w:t>
            </w:r>
          </w:p>
          <w:p w:rsidR="007C2180" w:rsidRPr="00F16F09" w:rsidRDefault="007C2180" w:rsidP="00E7224C">
            <w:pPr>
              <w:jc w:val="both"/>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lastRenderedPageBreak/>
              <w:t>Week 11</w:t>
            </w:r>
          </w:p>
        </w:tc>
        <w:tc>
          <w:tcPr>
            <w:tcW w:w="9324" w:type="dxa"/>
          </w:tcPr>
          <w:p w:rsidR="00F16F09" w:rsidRPr="00F16F09" w:rsidRDefault="00F16F09" w:rsidP="00F16F09">
            <w:pPr>
              <w:jc w:val="both"/>
              <w:rPr>
                <w:color w:val="000000"/>
                <w:sz w:val="22"/>
                <w:szCs w:val="22"/>
              </w:rPr>
            </w:pPr>
            <w:r w:rsidRPr="00F16F09">
              <w:rPr>
                <w:color w:val="000000"/>
                <w:sz w:val="22"/>
                <w:szCs w:val="22"/>
              </w:rPr>
              <w:t>Period 5-Industrialization and Global Integration 1750-1900</w:t>
            </w:r>
          </w:p>
          <w:p w:rsidR="00E7224C" w:rsidRPr="00567D1E" w:rsidRDefault="00E7224C" w:rsidP="00E7224C">
            <w:pPr>
              <w:autoSpaceDE w:val="0"/>
              <w:autoSpaceDN w:val="0"/>
              <w:adjustRightInd w:val="0"/>
              <w:rPr>
                <w:b/>
                <w:i/>
                <w:sz w:val="22"/>
                <w:szCs w:val="22"/>
              </w:rPr>
            </w:pPr>
            <w:r w:rsidRPr="00567D1E">
              <w:rPr>
                <w:b/>
                <w:i/>
                <w:sz w:val="22"/>
                <w:szCs w:val="22"/>
              </w:rPr>
              <w:t>Key Concept 5.1. Industrialization and Global Capitalism</w:t>
            </w:r>
          </w:p>
          <w:p w:rsidR="00E7224C" w:rsidRPr="00567D1E" w:rsidRDefault="00E7224C" w:rsidP="00E7224C">
            <w:pPr>
              <w:autoSpaceDE w:val="0"/>
              <w:autoSpaceDN w:val="0"/>
              <w:adjustRightInd w:val="0"/>
              <w:rPr>
                <w:b/>
                <w:i/>
                <w:sz w:val="22"/>
                <w:szCs w:val="22"/>
              </w:rPr>
            </w:pPr>
            <w:r w:rsidRPr="00567D1E">
              <w:rPr>
                <w:b/>
                <w:i/>
                <w:sz w:val="22"/>
                <w:szCs w:val="22"/>
              </w:rPr>
              <w:t>Key Concept 5.2. Imperialism and Nation—State Formation</w:t>
            </w:r>
          </w:p>
          <w:p w:rsidR="00E7224C" w:rsidRPr="00567D1E" w:rsidRDefault="00E7224C" w:rsidP="00E7224C">
            <w:pPr>
              <w:autoSpaceDE w:val="0"/>
              <w:autoSpaceDN w:val="0"/>
              <w:adjustRightInd w:val="0"/>
              <w:rPr>
                <w:b/>
                <w:i/>
                <w:sz w:val="22"/>
                <w:szCs w:val="22"/>
              </w:rPr>
            </w:pPr>
            <w:r w:rsidRPr="00567D1E">
              <w:rPr>
                <w:b/>
                <w:i/>
                <w:sz w:val="22"/>
                <w:szCs w:val="22"/>
              </w:rPr>
              <w:t>Key Concept 5.3. Nationalism, Revolution and Reform</w:t>
            </w:r>
          </w:p>
          <w:p w:rsidR="00E7224C" w:rsidRDefault="00E7224C" w:rsidP="00E7224C">
            <w:pPr>
              <w:jc w:val="both"/>
              <w:rPr>
                <w:b/>
                <w:i/>
                <w:sz w:val="22"/>
                <w:szCs w:val="22"/>
              </w:rPr>
            </w:pPr>
            <w:r w:rsidRPr="00567D1E">
              <w:rPr>
                <w:b/>
                <w:i/>
                <w:sz w:val="22"/>
                <w:szCs w:val="22"/>
              </w:rPr>
              <w:t>Key Concept 5.4. Global Migration</w:t>
            </w:r>
          </w:p>
          <w:p w:rsidR="00E7224C" w:rsidRDefault="00E7224C" w:rsidP="00E7224C">
            <w:pPr>
              <w:jc w:val="both"/>
            </w:pPr>
          </w:p>
          <w:p w:rsidR="00E7224C" w:rsidRPr="00A926DA" w:rsidRDefault="00E7224C" w:rsidP="00E7224C">
            <w:pPr>
              <w:jc w:val="both"/>
            </w:pPr>
            <w:r>
              <w:t>Chapters 29-30:</w:t>
            </w:r>
            <w:r w:rsidRPr="00A926DA">
              <w:t xml:space="preserve"> Revolutionary Changes in Europe and Atlantic- political and Industrial revolutions</w:t>
            </w:r>
          </w:p>
          <w:p w:rsidR="007C2180" w:rsidRPr="00F16F09" w:rsidRDefault="007C2180" w:rsidP="00E7224C">
            <w:pPr>
              <w:jc w:val="both"/>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12</w:t>
            </w:r>
          </w:p>
        </w:tc>
        <w:tc>
          <w:tcPr>
            <w:tcW w:w="9324" w:type="dxa"/>
          </w:tcPr>
          <w:p w:rsidR="00F16F09" w:rsidRPr="00F16F09" w:rsidRDefault="00F16F09" w:rsidP="00F16F09">
            <w:pPr>
              <w:jc w:val="both"/>
              <w:rPr>
                <w:color w:val="000000"/>
                <w:sz w:val="22"/>
                <w:szCs w:val="22"/>
              </w:rPr>
            </w:pPr>
            <w:r w:rsidRPr="00F16F09">
              <w:rPr>
                <w:color w:val="000000"/>
                <w:sz w:val="22"/>
                <w:szCs w:val="22"/>
              </w:rPr>
              <w:t>Period 5-Industrialization and Global Integration 1750-1900</w:t>
            </w:r>
          </w:p>
          <w:p w:rsidR="00E7224C" w:rsidRPr="00567D1E" w:rsidRDefault="00E7224C" w:rsidP="00E7224C">
            <w:pPr>
              <w:autoSpaceDE w:val="0"/>
              <w:autoSpaceDN w:val="0"/>
              <w:adjustRightInd w:val="0"/>
              <w:rPr>
                <w:b/>
                <w:i/>
                <w:sz w:val="22"/>
                <w:szCs w:val="22"/>
              </w:rPr>
            </w:pPr>
            <w:r w:rsidRPr="00567D1E">
              <w:rPr>
                <w:b/>
                <w:i/>
                <w:sz w:val="22"/>
                <w:szCs w:val="22"/>
              </w:rPr>
              <w:t>Key Concept 5.1. Industrialization and Global Capitalism</w:t>
            </w:r>
          </w:p>
          <w:p w:rsidR="00E7224C" w:rsidRPr="00567D1E" w:rsidRDefault="00E7224C" w:rsidP="00E7224C">
            <w:pPr>
              <w:autoSpaceDE w:val="0"/>
              <w:autoSpaceDN w:val="0"/>
              <w:adjustRightInd w:val="0"/>
              <w:rPr>
                <w:b/>
                <w:i/>
                <w:sz w:val="22"/>
                <w:szCs w:val="22"/>
              </w:rPr>
            </w:pPr>
            <w:r w:rsidRPr="00567D1E">
              <w:rPr>
                <w:b/>
                <w:i/>
                <w:sz w:val="22"/>
                <w:szCs w:val="22"/>
              </w:rPr>
              <w:t>Key Concept 5.2. Imperialism and Nation—State Formation</w:t>
            </w:r>
          </w:p>
          <w:p w:rsidR="00E7224C" w:rsidRPr="00567D1E" w:rsidRDefault="00E7224C" w:rsidP="00E7224C">
            <w:pPr>
              <w:autoSpaceDE w:val="0"/>
              <w:autoSpaceDN w:val="0"/>
              <w:adjustRightInd w:val="0"/>
              <w:rPr>
                <w:b/>
                <w:i/>
                <w:sz w:val="22"/>
                <w:szCs w:val="22"/>
              </w:rPr>
            </w:pPr>
            <w:r w:rsidRPr="00567D1E">
              <w:rPr>
                <w:b/>
                <w:i/>
                <w:sz w:val="22"/>
                <w:szCs w:val="22"/>
              </w:rPr>
              <w:t>Key Concept 5.3. Nationalism, Revolution and Reform</w:t>
            </w:r>
          </w:p>
          <w:p w:rsidR="00E7224C" w:rsidRDefault="00E7224C" w:rsidP="00E7224C">
            <w:pPr>
              <w:jc w:val="both"/>
              <w:rPr>
                <w:b/>
                <w:i/>
                <w:sz w:val="22"/>
                <w:szCs w:val="22"/>
              </w:rPr>
            </w:pPr>
            <w:r w:rsidRPr="00567D1E">
              <w:rPr>
                <w:b/>
                <w:i/>
                <w:sz w:val="22"/>
                <w:szCs w:val="22"/>
              </w:rPr>
              <w:t>Key Concept 5.4. Global Migration</w:t>
            </w:r>
          </w:p>
          <w:p w:rsidR="00E7224C" w:rsidRDefault="00E7224C" w:rsidP="00E7224C">
            <w:pPr>
              <w:jc w:val="both"/>
            </w:pPr>
          </w:p>
          <w:p w:rsidR="00E7224C" w:rsidRPr="00A926DA" w:rsidRDefault="00E7224C" w:rsidP="00E7224C">
            <w:pPr>
              <w:jc w:val="both"/>
            </w:pPr>
            <w:r>
              <w:t>Chapters 29-30:</w:t>
            </w:r>
            <w:r w:rsidRPr="00A926DA">
              <w:t xml:space="preserve"> Revolutionary Changes in Europe and Atlantic- political and Industrial revolutions</w:t>
            </w:r>
          </w:p>
          <w:p w:rsidR="007C2180" w:rsidRPr="00F16F09" w:rsidRDefault="007C2180" w:rsidP="00E7224C">
            <w:pPr>
              <w:jc w:val="both"/>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13</w:t>
            </w:r>
          </w:p>
        </w:tc>
        <w:tc>
          <w:tcPr>
            <w:tcW w:w="9324" w:type="dxa"/>
          </w:tcPr>
          <w:p w:rsidR="00F16F09" w:rsidRPr="00F16F09" w:rsidRDefault="00F16F09" w:rsidP="00F16F09">
            <w:pPr>
              <w:jc w:val="both"/>
              <w:rPr>
                <w:color w:val="000000"/>
                <w:sz w:val="22"/>
                <w:szCs w:val="22"/>
              </w:rPr>
            </w:pPr>
            <w:r w:rsidRPr="00F16F09">
              <w:rPr>
                <w:color w:val="000000"/>
                <w:sz w:val="22"/>
                <w:szCs w:val="22"/>
              </w:rPr>
              <w:t>Period 5-Industrialization and Global Integration 1750-1900</w:t>
            </w:r>
          </w:p>
          <w:p w:rsidR="00E7224C" w:rsidRPr="00567D1E" w:rsidRDefault="00E7224C" w:rsidP="00E7224C">
            <w:pPr>
              <w:autoSpaceDE w:val="0"/>
              <w:autoSpaceDN w:val="0"/>
              <w:adjustRightInd w:val="0"/>
              <w:rPr>
                <w:b/>
                <w:i/>
                <w:sz w:val="22"/>
                <w:szCs w:val="22"/>
              </w:rPr>
            </w:pPr>
            <w:r w:rsidRPr="00567D1E">
              <w:rPr>
                <w:b/>
                <w:i/>
                <w:sz w:val="22"/>
                <w:szCs w:val="22"/>
              </w:rPr>
              <w:t>Key Concept 5.1. Industrialization and Global Capitalism</w:t>
            </w:r>
          </w:p>
          <w:p w:rsidR="00E7224C" w:rsidRPr="00567D1E" w:rsidRDefault="00E7224C" w:rsidP="00E7224C">
            <w:pPr>
              <w:autoSpaceDE w:val="0"/>
              <w:autoSpaceDN w:val="0"/>
              <w:adjustRightInd w:val="0"/>
              <w:rPr>
                <w:b/>
                <w:i/>
                <w:sz w:val="22"/>
                <w:szCs w:val="22"/>
              </w:rPr>
            </w:pPr>
            <w:r w:rsidRPr="00567D1E">
              <w:rPr>
                <w:b/>
                <w:i/>
                <w:sz w:val="22"/>
                <w:szCs w:val="22"/>
              </w:rPr>
              <w:t>Key Concept 5.2. Imperialism and Nation—State Formation</w:t>
            </w:r>
          </w:p>
          <w:p w:rsidR="00E7224C" w:rsidRPr="00567D1E" w:rsidRDefault="00E7224C" w:rsidP="00E7224C">
            <w:pPr>
              <w:autoSpaceDE w:val="0"/>
              <w:autoSpaceDN w:val="0"/>
              <w:adjustRightInd w:val="0"/>
              <w:rPr>
                <w:b/>
                <w:i/>
                <w:sz w:val="22"/>
                <w:szCs w:val="22"/>
              </w:rPr>
            </w:pPr>
            <w:r w:rsidRPr="00567D1E">
              <w:rPr>
                <w:b/>
                <w:i/>
                <w:sz w:val="22"/>
                <w:szCs w:val="22"/>
              </w:rPr>
              <w:t>Key Concept 5.3. Nationalism, Revolution and Reform</w:t>
            </w:r>
          </w:p>
          <w:p w:rsidR="00E7224C" w:rsidRDefault="00E7224C" w:rsidP="00E7224C">
            <w:pPr>
              <w:jc w:val="both"/>
              <w:rPr>
                <w:b/>
                <w:i/>
                <w:sz w:val="22"/>
                <w:szCs w:val="22"/>
              </w:rPr>
            </w:pPr>
            <w:r w:rsidRPr="00567D1E">
              <w:rPr>
                <w:b/>
                <w:i/>
                <w:sz w:val="22"/>
                <w:szCs w:val="22"/>
              </w:rPr>
              <w:t>Key Concept 5.4. Global Migration</w:t>
            </w:r>
          </w:p>
          <w:p w:rsidR="00E7224C" w:rsidRDefault="00E7224C" w:rsidP="00E7224C">
            <w:pPr>
              <w:jc w:val="both"/>
            </w:pPr>
          </w:p>
          <w:p w:rsidR="00E7224C" w:rsidRPr="00A926DA" w:rsidRDefault="00E7224C" w:rsidP="00E7224C">
            <w:pPr>
              <w:jc w:val="both"/>
            </w:pPr>
            <w:r>
              <w:t>Chapters 32-33:</w:t>
            </w:r>
            <w:r w:rsidRPr="00A926DA">
              <w:t xml:space="preserve"> Land Empires-Japan, China, Russia, Ottoman, Early British imperialism in Africa and Asia</w:t>
            </w:r>
            <w:r>
              <w:t xml:space="preserve">; </w:t>
            </w:r>
            <w:r w:rsidRPr="00A926DA">
              <w:t xml:space="preserve">New Balance of Power in Europe, Nationalism, and New Imperialism- </w:t>
            </w:r>
            <w:proofErr w:type="spellStart"/>
            <w:r w:rsidRPr="00A926DA">
              <w:t>affects</w:t>
            </w:r>
            <w:proofErr w:type="spellEnd"/>
            <w:r w:rsidRPr="00A926DA">
              <w:t xml:space="preserve"> on Africa, Asia, Oceania and Australia, and Migrations to Americas and Impacts. </w:t>
            </w:r>
          </w:p>
          <w:p w:rsidR="007C2180" w:rsidRPr="00F16F09" w:rsidRDefault="007C2180">
            <w:pPr>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14</w:t>
            </w:r>
          </w:p>
        </w:tc>
        <w:tc>
          <w:tcPr>
            <w:tcW w:w="9324" w:type="dxa"/>
          </w:tcPr>
          <w:p w:rsidR="00F16F09" w:rsidRPr="00F16F09" w:rsidRDefault="00F16F09" w:rsidP="00F16F09">
            <w:pPr>
              <w:jc w:val="both"/>
              <w:rPr>
                <w:color w:val="000000"/>
                <w:sz w:val="22"/>
                <w:szCs w:val="22"/>
              </w:rPr>
            </w:pPr>
            <w:r w:rsidRPr="00F16F09">
              <w:rPr>
                <w:color w:val="000000"/>
                <w:sz w:val="22"/>
                <w:szCs w:val="22"/>
              </w:rPr>
              <w:t>Period 5-Industrialization and Global Integration 1750-1900</w:t>
            </w:r>
          </w:p>
          <w:p w:rsidR="00E7224C" w:rsidRPr="00567D1E" w:rsidRDefault="00E7224C" w:rsidP="00E7224C">
            <w:pPr>
              <w:autoSpaceDE w:val="0"/>
              <w:autoSpaceDN w:val="0"/>
              <w:adjustRightInd w:val="0"/>
              <w:rPr>
                <w:b/>
                <w:i/>
                <w:sz w:val="22"/>
                <w:szCs w:val="22"/>
              </w:rPr>
            </w:pPr>
            <w:r w:rsidRPr="00567D1E">
              <w:rPr>
                <w:b/>
                <w:i/>
                <w:sz w:val="22"/>
                <w:szCs w:val="22"/>
              </w:rPr>
              <w:t>Key Concept 5.1. Industrialization and Global Capitalism</w:t>
            </w:r>
          </w:p>
          <w:p w:rsidR="00E7224C" w:rsidRPr="00567D1E" w:rsidRDefault="00E7224C" w:rsidP="00E7224C">
            <w:pPr>
              <w:autoSpaceDE w:val="0"/>
              <w:autoSpaceDN w:val="0"/>
              <w:adjustRightInd w:val="0"/>
              <w:rPr>
                <w:b/>
                <w:i/>
                <w:sz w:val="22"/>
                <w:szCs w:val="22"/>
              </w:rPr>
            </w:pPr>
            <w:r w:rsidRPr="00567D1E">
              <w:rPr>
                <w:b/>
                <w:i/>
                <w:sz w:val="22"/>
                <w:szCs w:val="22"/>
              </w:rPr>
              <w:t>Key Concept 5.2. Imperialism and Nation—State Formation</w:t>
            </w:r>
          </w:p>
          <w:p w:rsidR="00E7224C" w:rsidRPr="00567D1E" w:rsidRDefault="00E7224C" w:rsidP="00E7224C">
            <w:pPr>
              <w:autoSpaceDE w:val="0"/>
              <w:autoSpaceDN w:val="0"/>
              <w:adjustRightInd w:val="0"/>
              <w:rPr>
                <w:b/>
                <w:i/>
                <w:sz w:val="22"/>
                <w:szCs w:val="22"/>
              </w:rPr>
            </w:pPr>
            <w:r w:rsidRPr="00567D1E">
              <w:rPr>
                <w:b/>
                <w:i/>
                <w:sz w:val="22"/>
                <w:szCs w:val="22"/>
              </w:rPr>
              <w:t>Key Concept 5.3. Nationalism, Revolution and Reform</w:t>
            </w:r>
          </w:p>
          <w:p w:rsidR="00E7224C" w:rsidRDefault="00E7224C" w:rsidP="00E7224C">
            <w:pPr>
              <w:jc w:val="both"/>
              <w:rPr>
                <w:b/>
                <w:i/>
                <w:sz w:val="22"/>
                <w:szCs w:val="22"/>
              </w:rPr>
            </w:pPr>
            <w:r w:rsidRPr="00567D1E">
              <w:rPr>
                <w:b/>
                <w:i/>
                <w:sz w:val="22"/>
                <w:szCs w:val="22"/>
              </w:rPr>
              <w:t>Key Concept 5.4. Global Migration</w:t>
            </w:r>
          </w:p>
          <w:p w:rsidR="00E7224C" w:rsidRDefault="00E7224C" w:rsidP="00E7224C">
            <w:pPr>
              <w:jc w:val="both"/>
            </w:pPr>
          </w:p>
          <w:p w:rsidR="00E7224C" w:rsidRPr="00A926DA" w:rsidRDefault="00E7224C" w:rsidP="00E7224C">
            <w:pPr>
              <w:jc w:val="both"/>
            </w:pPr>
            <w:r>
              <w:t>Chapters 32-33:</w:t>
            </w:r>
            <w:r w:rsidRPr="00A926DA">
              <w:t xml:space="preserve"> Land Empires-Japan, China, Russia, Ottoman, Early British imperialism in Africa and Asia</w:t>
            </w:r>
            <w:r>
              <w:t xml:space="preserve">; </w:t>
            </w:r>
            <w:r w:rsidRPr="00A926DA">
              <w:t xml:space="preserve">New Balance of Power in Europe, Nationalism, and New Imperialism- </w:t>
            </w:r>
            <w:proofErr w:type="spellStart"/>
            <w:r w:rsidRPr="00A926DA">
              <w:t>affects</w:t>
            </w:r>
            <w:proofErr w:type="spellEnd"/>
            <w:r w:rsidRPr="00A926DA">
              <w:t xml:space="preserve"> on Africa, Asia, Oceania and Australia, and Migrations to Americas and Impacts. </w:t>
            </w:r>
          </w:p>
          <w:p w:rsidR="00E7224C" w:rsidRDefault="00E7224C" w:rsidP="00E7224C">
            <w:pPr>
              <w:jc w:val="both"/>
              <w:rPr>
                <w:b/>
                <w:i/>
                <w:sz w:val="22"/>
                <w:szCs w:val="22"/>
              </w:rPr>
            </w:pPr>
          </w:p>
          <w:p w:rsidR="007C2180" w:rsidRPr="00F16F09" w:rsidRDefault="007C2180">
            <w:pPr>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15</w:t>
            </w:r>
          </w:p>
        </w:tc>
        <w:tc>
          <w:tcPr>
            <w:tcW w:w="9324" w:type="dxa"/>
          </w:tcPr>
          <w:p w:rsidR="00F16F09" w:rsidRPr="00F16F09" w:rsidRDefault="00F16F09" w:rsidP="00F16F09">
            <w:pPr>
              <w:autoSpaceDE w:val="0"/>
              <w:autoSpaceDN w:val="0"/>
              <w:adjustRightInd w:val="0"/>
              <w:rPr>
                <w:color w:val="000000"/>
                <w:sz w:val="22"/>
                <w:szCs w:val="22"/>
              </w:rPr>
            </w:pPr>
            <w:r w:rsidRPr="00F16F09">
              <w:rPr>
                <w:color w:val="000000"/>
                <w:sz w:val="22"/>
                <w:szCs w:val="22"/>
              </w:rPr>
              <w:t>Period 6-Accelerating Global Change and Realignments 1900-present</w:t>
            </w:r>
          </w:p>
          <w:p w:rsidR="00E7224C" w:rsidRPr="002D4C8E" w:rsidRDefault="00E7224C" w:rsidP="00E7224C">
            <w:pPr>
              <w:autoSpaceDE w:val="0"/>
              <w:autoSpaceDN w:val="0"/>
              <w:adjustRightInd w:val="0"/>
              <w:rPr>
                <w:b/>
                <w:i/>
                <w:sz w:val="22"/>
                <w:szCs w:val="22"/>
              </w:rPr>
            </w:pPr>
            <w:r w:rsidRPr="002D4C8E">
              <w:rPr>
                <w:b/>
                <w:i/>
                <w:sz w:val="22"/>
                <w:szCs w:val="22"/>
              </w:rPr>
              <w:t>Key Concept 6.1. Science and the Environment</w:t>
            </w:r>
          </w:p>
          <w:p w:rsidR="00E7224C" w:rsidRPr="002D4C8E" w:rsidRDefault="00E7224C" w:rsidP="00E7224C">
            <w:pPr>
              <w:autoSpaceDE w:val="0"/>
              <w:autoSpaceDN w:val="0"/>
              <w:adjustRightInd w:val="0"/>
              <w:rPr>
                <w:b/>
                <w:i/>
                <w:sz w:val="22"/>
                <w:szCs w:val="22"/>
              </w:rPr>
            </w:pPr>
            <w:r w:rsidRPr="002D4C8E">
              <w:rPr>
                <w:b/>
                <w:i/>
                <w:sz w:val="22"/>
                <w:szCs w:val="22"/>
              </w:rPr>
              <w:t>Key Concept 6.2. Global Conflicts and Their Consequences</w:t>
            </w:r>
          </w:p>
          <w:p w:rsidR="00E7224C" w:rsidRPr="002D4C8E" w:rsidRDefault="00E7224C" w:rsidP="00E7224C">
            <w:pPr>
              <w:autoSpaceDE w:val="0"/>
              <w:autoSpaceDN w:val="0"/>
              <w:adjustRightInd w:val="0"/>
              <w:rPr>
                <w:b/>
                <w:i/>
                <w:color w:val="000000"/>
                <w:sz w:val="22"/>
                <w:szCs w:val="22"/>
              </w:rPr>
            </w:pPr>
            <w:r w:rsidRPr="002D4C8E">
              <w:rPr>
                <w:b/>
                <w:i/>
                <w:sz w:val="22"/>
                <w:szCs w:val="22"/>
              </w:rPr>
              <w:t>Key Concept 6.3. New Conceptualizations of Global Economy, Society and Culture</w:t>
            </w:r>
          </w:p>
          <w:p w:rsidR="00E7224C" w:rsidRDefault="00E7224C" w:rsidP="00E7224C">
            <w:pPr>
              <w:jc w:val="both"/>
            </w:pPr>
          </w:p>
          <w:p w:rsidR="00E7224C" w:rsidRDefault="00E7224C" w:rsidP="00E7224C">
            <w:pPr>
              <w:jc w:val="both"/>
            </w:pPr>
            <w:r>
              <w:lastRenderedPageBreak/>
              <w:t>Chapter 34-37: Crisis and Collapse of the Old World Order</w:t>
            </w:r>
          </w:p>
          <w:p w:rsidR="007C2180" w:rsidRPr="00F16F09" w:rsidRDefault="007C2180" w:rsidP="00E7224C">
            <w:pPr>
              <w:jc w:val="both"/>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lastRenderedPageBreak/>
              <w:t>Week 16</w:t>
            </w:r>
          </w:p>
        </w:tc>
        <w:tc>
          <w:tcPr>
            <w:tcW w:w="9324" w:type="dxa"/>
          </w:tcPr>
          <w:p w:rsidR="00F16F09" w:rsidRPr="00F16F09" w:rsidRDefault="00F16F09" w:rsidP="00F16F09">
            <w:pPr>
              <w:autoSpaceDE w:val="0"/>
              <w:autoSpaceDN w:val="0"/>
              <w:adjustRightInd w:val="0"/>
              <w:rPr>
                <w:color w:val="000000"/>
                <w:sz w:val="22"/>
                <w:szCs w:val="22"/>
              </w:rPr>
            </w:pPr>
            <w:r w:rsidRPr="00F16F09">
              <w:rPr>
                <w:color w:val="000000"/>
                <w:sz w:val="22"/>
                <w:szCs w:val="22"/>
              </w:rPr>
              <w:t>Period 6-Accelerating Global Change and Realignments 1900-present</w:t>
            </w:r>
          </w:p>
          <w:p w:rsidR="00E7224C" w:rsidRPr="002D4C8E" w:rsidRDefault="00E7224C" w:rsidP="00E7224C">
            <w:pPr>
              <w:autoSpaceDE w:val="0"/>
              <w:autoSpaceDN w:val="0"/>
              <w:adjustRightInd w:val="0"/>
              <w:rPr>
                <w:b/>
                <w:i/>
                <w:sz w:val="22"/>
                <w:szCs w:val="22"/>
              </w:rPr>
            </w:pPr>
            <w:r w:rsidRPr="002D4C8E">
              <w:rPr>
                <w:b/>
                <w:i/>
                <w:sz w:val="22"/>
                <w:szCs w:val="22"/>
              </w:rPr>
              <w:t>Key Concept 6.1. Science and the Environment</w:t>
            </w:r>
          </w:p>
          <w:p w:rsidR="00E7224C" w:rsidRPr="002D4C8E" w:rsidRDefault="00E7224C" w:rsidP="00E7224C">
            <w:pPr>
              <w:autoSpaceDE w:val="0"/>
              <w:autoSpaceDN w:val="0"/>
              <w:adjustRightInd w:val="0"/>
              <w:rPr>
                <w:b/>
                <w:i/>
                <w:sz w:val="22"/>
                <w:szCs w:val="22"/>
              </w:rPr>
            </w:pPr>
            <w:r w:rsidRPr="002D4C8E">
              <w:rPr>
                <w:b/>
                <w:i/>
                <w:sz w:val="22"/>
                <w:szCs w:val="22"/>
              </w:rPr>
              <w:t>Key Concept 6.2. Global Conflicts and Their Consequences</w:t>
            </w:r>
          </w:p>
          <w:p w:rsidR="00E7224C" w:rsidRPr="002D4C8E" w:rsidRDefault="00E7224C" w:rsidP="00E7224C">
            <w:pPr>
              <w:autoSpaceDE w:val="0"/>
              <w:autoSpaceDN w:val="0"/>
              <w:adjustRightInd w:val="0"/>
              <w:rPr>
                <w:b/>
                <w:i/>
                <w:color w:val="000000"/>
                <w:sz w:val="22"/>
                <w:szCs w:val="22"/>
              </w:rPr>
            </w:pPr>
            <w:r w:rsidRPr="002D4C8E">
              <w:rPr>
                <w:b/>
                <w:i/>
                <w:sz w:val="22"/>
                <w:szCs w:val="22"/>
              </w:rPr>
              <w:t>Key Concept 6.3. New Conceptualizations of Global Economy, Society and Culture</w:t>
            </w:r>
          </w:p>
          <w:p w:rsidR="00E7224C" w:rsidRDefault="00E7224C" w:rsidP="00E7224C">
            <w:pPr>
              <w:jc w:val="both"/>
            </w:pPr>
          </w:p>
          <w:p w:rsidR="00E7224C" w:rsidRDefault="00E7224C" w:rsidP="00E7224C">
            <w:pPr>
              <w:jc w:val="both"/>
            </w:pPr>
            <w:r>
              <w:t>Chapter 38-39: Decolonization and the Cold War, Spread of Communism and its fall</w:t>
            </w:r>
          </w:p>
          <w:p w:rsidR="007C2180" w:rsidRPr="00F16F09" w:rsidRDefault="007C2180" w:rsidP="00E7224C">
            <w:pPr>
              <w:jc w:val="both"/>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17</w:t>
            </w:r>
          </w:p>
        </w:tc>
        <w:tc>
          <w:tcPr>
            <w:tcW w:w="9324" w:type="dxa"/>
          </w:tcPr>
          <w:p w:rsidR="00F16F09" w:rsidRPr="00F16F09" w:rsidRDefault="00F16F09" w:rsidP="00F16F09">
            <w:pPr>
              <w:autoSpaceDE w:val="0"/>
              <w:autoSpaceDN w:val="0"/>
              <w:adjustRightInd w:val="0"/>
              <w:rPr>
                <w:color w:val="000000"/>
                <w:sz w:val="22"/>
                <w:szCs w:val="22"/>
              </w:rPr>
            </w:pPr>
            <w:r w:rsidRPr="00F16F09">
              <w:rPr>
                <w:color w:val="000000"/>
                <w:sz w:val="22"/>
                <w:szCs w:val="22"/>
              </w:rPr>
              <w:t>Period 6-Accelerating Global Change and Realignments 1900-present</w:t>
            </w:r>
          </w:p>
          <w:p w:rsidR="00E7224C" w:rsidRPr="002D4C8E" w:rsidRDefault="00E7224C" w:rsidP="00E7224C">
            <w:pPr>
              <w:autoSpaceDE w:val="0"/>
              <w:autoSpaceDN w:val="0"/>
              <w:adjustRightInd w:val="0"/>
              <w:rPr>
                <w:b/>
                <w:i/>
                <w:sz w:val="22"/>
                <w:szCs w:val="22"/>
              </w:rPr>
            </w:pPr>
            <w:r w:rsidRPr="002D4C8E">
              <w:rPr>
                <w:b/>
                <w:i/>
                <w:sz w:val="22"/>
                <w:szCs w:val="22"/>
              </w:rPr>
              <w:t>Key Concept 6.1. Science and the Environment</w:t>
            </w:r>
          </w:p>
          <w:p w:rsidR="00E7224C" w:rsidRPr="002D4C8E" w:rsidRDefault="00E7224C" w:rsidP="00E7224C">
            <w:pPr>
              <w:autoSpaceDE w:val="0"/>
              <w:autoSpaceDN w:val="0"/>
              <w:adjustRightInd w:val="0"/>
              <w:rPr>
                <w:b/>
                <w:i/>
                <w:sz w:val="22"/>
                <w:szCs w:val="22"/>
              </w:rPr>
            </w:pPr>
            <w:r w:rsidRPr="002D4C8E">
              <w:rPr>
                <w:b/>
                <w:i/>
                <w:sz w:val="22"/>
                <w:szCs w:val="22"/>
              </w:rPr>
              <w:t>Key Concept 6.2. Global Conflicts and Their Consequences</w:t>
            </w:r>
          </w:p>
          <w:p w:rsidR="00E7224C" w:rsidRPr="002D4C8E" w:rsidRDefault="00E7224C" w:rsidP="00E7224C">
            <w:pPr>
              <w:autoSpaceDE w:val="0"/>
              <w:autoSpaceDN w:val="0"/>
              <w:adjustRightInd w:val="0"/>
              <w:rPr>
                <w:b/>
                <w:i/>
                <w:color w:val="000000"/>
                <w:sz w:val="22"/>
                <w:szCs w:val="22"/>
              </w:rPr>
            </w:pPr>
            <w:r w:rsidRPr="002D4C8E">
              <w:rPr>
                <w:b/>
                <w:i/>
                <w:sz w:val="22"/>
                <w:szCs w:val="22"/>
              </w:rPr>
              <w:t>Key Concept 6.3. New Conceptualizations of Global Economy, Society and Culture</w:t>
            </w:r>
          </w:p>
          <w:p w:rsidR="00E7224C" w:rsidRDefault="00E7224C" w:rsidP="00E7224C">
            <w:pPr>
              <w:jc w:val="both"/>
            </w:pPr>
          </w:p>
          <w:p w:rsidR="00E7224C" w:rsidRDefault="00E7224C" w:rsidP="00E7224C">
            <w:pPr>
              <w:jc w:val="both"/>
            </w:pPr>
            <w:r>
              <w:t>Chapter 40: Challenges of the 21</w:t>
            </w:r>
            <w:r w:rsidRPr="007015B9">
              <w:rPr>
                <w:vertAlign w:val="superscript"/>
              </w:rPr>
              <w:t>st</w:t>
            </w:r>
            <w:r>
              <w:t xml:space="preserve"> century</w:t>
            </w:r>
          </w:p>
          <w:p w:rsidR="007C2180" w:rsidRPr="00F16F09" w:rsidRDefault="007C2180">
            <w:pPr>
              <w:rPr>
                <w:rFonts w:ascii="Arial" w:hAnsi="Arial" w:cs="Arial"/>
              </w:rPr>
            </w:pP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w:t>
            </w:r>
          </w:p>
          <w:p w:rsidR="007C2180" w:rsidRPr="009372CB" w:rsidRDefault="007C2180" w:rsidP="007C2180">
            <w:pPr>
              <w:jc w:val="center"/>
              <w:rPr>
                <w:rFonts w:ascii="Arial" w:hAnsi="Arial" w:cs="Arial"/>
                <w:b/>
              </w:rPr>
            </w:pPr>
            <w:r w:rsidRPr="009372CB">
              <w:rPr>
                <w:rFonts w:ascii="Arial" w:hAnsi="Arial" w:cs="Arial"/>
                <w:b/>
              </w:rPr>
              <w:t>18</w:t>
            </w:r>
          </w:p>
        </w:tc>
        <w:tc>
          <w:tcPr>
            <w:tcW w:w="9324" w:type="dxa"/>
          </w:tcPr>
          <w:p w:rsidR="007C2180" w:rsidRPr="00F16F09" w:rsidRDefault="00F16F09">
            <w:r w:rsidRPr="00F16F09">
              <w:t>Review for Finals/Final Exam Week</w:t>
            </w:r>
          </w:p>
        </w:tc>
      </w:tr>
      <w:tr w:rsidR="007D65D0" w:rsidRPr="009372CB" w:rsidTr="00055B43">
        <w:tc>
          <w:tcPr>
            <w:tcW w:w="843" w:type="dxa"/>
          </w:tcPr>
          <w:p w:rsidR="007D65D0" w:rsidRPr="009372CB" w:rsidRDefault="007D65D0" w:rsidP="007C2180">
            <w:pPr>
              <w:jc w:val="center"/>
              <w:rPr>
                <w:rFonts w:ascii="Arial" w:hAnsi="Arial" w:cs="Arial"/>
                <w:b/>
              </w:rPr>
            </w:pPr>
            <w:r>
              <w:rPr>
                <w:rFonts w:ascii="Arial" w:hAnsi="Arial" w:cs="Arial"/>
                <w:b/>
              </w:rPr>
              <w:t xml:space="preserve">AP EXAM </w:t>
            </w:r>
          </w:p>
        </w:tc>
        <w:tc>
          <w:tcPr>
            <w:tcW w:w="9324" w:type="dxa"/>
          </w:tcPr>
          <w:p w:rsidR="007D65D0" w:rsidRPr="007D65D0" w:rsidRDefault="007D65D0">
            <w:pPr>
              <w:rPr>
                <w:b/>
              </w:rPr>
            </w:pPr>
            <w:r w:rsidRPr="007D65D0">
              <w:rPr>
                <w:b/>
              </w:rPr>
              <w:t>MAY 16 at 8:00 a.m.</w:t>
            </w:r>
          </w:p>
        </w:tc>
      </w:tr>
    </w:tbl>
    <w:p w:rsidR="00684338" w:rsidRDefault="00684338">
      <w:pPr>
        <w:rPr>
          <w:rFonts w:ascii="Arial" w:hAnsi="Arial" w:cs="Arial"/>
        </w:rPr>
      </w:pPr>
    </w:p>
    <w:p w:rsidR="00343FAF" w:rsidRPr="00343FAF" w:rsidRDefault="00784F55" w:rsidP="00343FAF">
      <w:pPr>
        <w:rPr>
          <w:sz w:val="20"/>
          <w:szCs w:val="20"/>
        </w:rPr>
      </w:pPr>
      <w:r w:rsidRPr="00343FAF">
        <w:rPr>
          <w:rFonts w:ascii="Arial" w:hAnsi="Arial" w:cs="Arial"/>
          <w:sz w:val="20"/>
          <w:szCs w:val="20"/>
        </w:rPr>
        <w:t xml:space="preserve">* </w:t>
      </w:r>
      <w:r w:rsidR="00055B43">
        <w:rPr>
          <w:sz w:val="20"/>
          <w:szCs w:val="20"/>
        </w:rPr>
        <w:t>The syllabus</w:t>
      </w:r>
      <w:r w:rsidR="00343FAF" w:rsidRPr="00343FAF">
        <w:rPr>
          <w:sz w:val="20"/>
          <w:szCs w:val="20"/>
        </w:rPr>
        <w:t xml:space="preserve"> serves as a guide for both the teacher and student; however, during the term it may become necessary to make additions, deletions, or substitutions.  Adequate notice will be provided to students of any necessary changes.</w:t>
      </w:r>
    </w:p>
    <w:p w:rsidR="00055B43" w:rsidRDefault="00055B43"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Dear Parent/Guardian,</w:t>
      </w:r>
    </w:p>
    <w:p w:rsidR="00F821A5" w:rsidRPr="00F530B4" w:rsidRDefault="00F821A5" w:rsidP="00F821A5">
      <w:pPr>
        <w:rPr>
          <w:rFonts w:ascii="Arial" w:hAnsi="Arial" w:cs="Arial"/>
        </w:rPr>
      </w:pPr>
    </w:p>
    <w:p w:rsidR="00F821A5" w:rsidRDefault="00F821A5" w:rsidP="00F821A5">
      <w:pPr>
        <w:rPr>
          <w:rFonts w:ascii="Arial" w:hAnsi="Arial" w:cs="Arial"/>
        </w:rPr>
      </w:pPr>
      <w:r w:rsidRPr="00F530B4">
        <w:rPr>
          <w:rFonts w:ascii="Arial" w:hAnsi="Arial" w:cs="Arial"/>
        </w:rPr>
        <w:tab/>
        <w:t>I look forward to having a great year!  I feel fortunate to have your son/daughter in my class this semester and hope that you will contact me should you have any concerns about the progress of your son/daughter or any aspect of the instruction.  With your son/daughter, please read the attached policies, then sign and date this signature page and have your son/daughter return this form.  Please provide a current email address and phone number at which I can contact you should the need arise.  Please contact me at</w:t>
      </w:r>
      <w:r>
        <w:rPr>
          <w:rFonts w:ascii="Arial" w:hAnsi="Arial" w:cs="Arial"/>
        </w:rPr>
        <w:t xml:space="preserve"> school with any concerns</w:t>
      </w:r>
      <w:r w:rsidRPr="00F530B4">
        <w:rPr>
          <w:rFonts w:ascii="Arial" w:hAnsi="Arial" w:cs="Arial"/>
        </w:rPr>
        <w:t>.</w:t>
      </w:r>
    </w:p>
    <w:p w:rsidR="00F821A5" w:rsidRDefault="00F821A5" w:rsidP="00F821A5">
      <w:pPr>
        <w:rPr>
          <w:rFonts w:ascii="Arial" w:hAnsi="Arial" w:cs="Arial"/>
        </w:rPr>
      </w:pPr>
    </w:p>
    <w:p w:rsidR="00F821A5" w:rsidRDefault="00E7224C" w:rsidP="00F821A5">
      <w:pPr>
        <w:rPr>
          <w:rFonts w:ascii="Arial" w:hAnsi="Arial" w:cs="Arial"/>
        </w:rPr>
      </w:pPr>
      <w:r>
        <w:rPr>
          <w:rFonts w:ascii="Arial" w:hAnsi="Arial" w:cs="Arial"/>
        </w:rPr>
        <w:t>Thank you and Go Jets!!!</w:t>
      </w:r>
    </w:p>
    <w:p w:rsidR="00E7224C" w:rsidRDefault="00E7224C" w:rsidP="00F821A5">
      <w:pPr>
        <w:rPr>
          <w:rFonts w:ascii="Arial" w:hAnsi="Arial" w:cs="Arial"/>
        </w:rPr>
      </w:pPr>
    </w:p>
    <w:p w:rsidR="00E7224C" w:rsidRDefault="00E7224C" w:rsidP="00F821A5">
      <w:pPr>
        <w:rPr>
          <w:rFonts w:ascii="Arial" w:hAnsi="Arial" w:cs="Arial"/>
        </w:rPr>
      </w:pPr>
      <w:r>
        <w:rPr>
          <w:rFonts w:ascii="Arial" w:hAnsi="Arial" w:cs="Arial"/>
        </w:rPr>
        <w:t>Clint Woodfin</w:t>
      </w:r>
    </w:p>
    <w:p w:rsidR="00F821A5" w:rsidRDefault="00F821A5" w:rsidP="00F821A5">
      <w:pPr>
        <w:rPr>
          <w:rFonts w:ascii="Arial" w:hAnsi="Arial" w:cs="Arial"/>
        </w:rPr>
      </w:pPr>
    </w:p>
    <w:p w:rsidR="00F821A5" w:rsidRDefault="00F821A5" w:rsidP="00F821A5">
      <w:pPr>
        <w:rPr>
          <w:rFonts w:ascii="Arial" w:hAnsi="Arial" w:cs="Arial"/>
        </w:rPr>
      </w:pPr>
    </w:p>
    <w:p w:rsidR="00F821A5" w:rsidRDefault="00F821A5" w:rsidP="00F821A5">
      <w:pPr>
        <w:rPr>
          <w:rFonts w:ascii="Arial" w:hAnsi="Arial" w:cs="Arial"/>
        </w:rPr>
      </w:pPr>
    </w:p>
    <w:p w:rsidR="00F821A5" w:rsidRDefault="00F821A5" w:rsidP="00F821A5">
      <w:pPr>
        <w:rPr>
          <w:rFonts w:ascii="Arial" w:hAnsi="Arial" w:cs="Arial"/>
        </w:rPr>
      </w:pPr>
    </w:p>
    <w:p w:rsidR="00055B43" w:rsidRDefault="00055B43" w:rsidP="00F821A5">
      <w:pPr>
        <w:rPr>
          <w:rFonts w:ascii="Arial" w:hAnsi="Arial" w:cs="Arial"/>
        </w:rPr>
      </w:pPr>
    </w:p>
    <w:p w:rsidR="00055B43" w:rsidRDefault="00055B43" w:rsidP="00F821A5">
      <w:pPr>
        <w:rPr>
          <w:rFonts w:ascii="Arial" w:hAnsi="Arial" w:cs="Arial"/>
        </w:rPr>
      </w:pPr>
    </w:p>
    <w:p w:rsidR="00055B43" w:rsidRDefault="00055B43" w:rsidP="00F821A5">
      <w:pPr>
        <w:rPr>
          <w:rFonts w:ascii="Arial" w:hAnsi="Arial" w:cs="Arial"/>
        </w:rPr>
      </w:pPr>
    </w:p>
    <w:p w:rsidR="00055B43" w:rsidRPr="00F530B4" w:rsidRDefault="00055B43" w:rsidP="00F821A5">
      <w:pPr>
        <w:rPr>
          <w:rFonts w:ascii="Arial" w:hAnsi="Arial" w:cs="Arial"/>
        </w:rPr>
      </w:pPr>
    </w:p>
    <w:p w:rsidR="00F821A5" w:rsidRPr="00F530B4" w:rsidRDefault="00F821A5" w:rsidP="00F821A5">
      <w:pPr>
        <w:rPr>
          <w:rFonts w:ascii="Arial" w:hAnsi="Arial" w:cs="Arial"/>
        </w:rPr>
      </w:pPr>
    </w:p>
    <w:p w:rsidR="00F821A5" w:rsidRPr="00F530B4" w:rsidRDefault="00F821A5" w:rsidP="00F821A5">
      <w:pPr>
        <w:rPr>
          <w:rFonts w:ascii="Arial" w:hAnsi="Arial" w:cs="Arial"/>
        </w:rPr>
      </w:pPr>
    </w:p>
    <w:p w:rsidR="00F821A5" w:rsidRDefault="00F821A5" w:rsidP="00F821A5">
      <w:pPr>
        <w:rPr>
          <w:rFonts w:ascii="Arial" w:hAnsi="Arial" w:cs="Arial"/>
          <w:b/>
        </w:rPr>
      </w:pPr>
    </w:p>
    <w:p w:rsidR="00F821A5" w:rsidRDefault="00F821A5" w:rsidP="00F821A5">
      <w:pPr>
        <w:rPr>
          <w:rFonts w:ascii="Arial" w:hAnsi="Arial" w:cs="Arial"/>
        </w:rPr>
      </w:pPr>
      <w:r w:rsidRPr="00F530B4">
        <w:rPr>
          <w:rFonts w:ascii="Arial" w:hAnsi="Arial" w:cs="Arial"/>
        </w:rPr>
        <w:t xml:space="preserve">My child </w:t>
      </w:r>
      <w:r w:rsidR="00055B43">
        <w:rPr>
          <w:rFonts w:ascii="Arial" w:hAnsi="Arial" w:cs="Arial"/>
        </w:rPr>
        <w:t>and I have read and</w:t>
      </w:r>
      <w:r w:rsidRPr="00F530B4">
        <w:rPr>
          <w:rFonts w:ascii="Arial" w:hAnsi="Arial" w:cs="Arial"/>
        </w:rPr>
        <w:t xml:space="preserve"> d</w:t>
      </w:r>
      <w:r>
        <w:rPr>
          <w:rFonts w:ascii="Arial" w:hAnsi="Arial" w:cs="Arial"/>
        </w:rPr>
        <w:t>iscussed the classroom syllabus</w:t>
      </w:r>
      <w:r w:rsidRPr="00F530B4">
        <w:rPr>
          <w:rFonts w:ascii="Arial" w:hAnsi="Arial" w:cs="Arial"/>
        </w:rPr>
        <w:t xml:space="preserve">.  </w:t>
      </w:r>
    </w:p>
    <w:p w:rsidR="00F821A5" w:rsidRPr="00F530B4" w:rsidRDefault="00F821A5" w:rsidP="00F821A5">
      <w:pPr>
        <w:rPr>
          <w:rFonts w:ascii="Arial" w:hAnsi="Arial" w:cs="Arial"/>
        </w:rPr>
      </w:pPr>
    </w:p>
    <w:p w:rsidR="00F821A5" w:rsidRPr="00F530B4"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Student Name (Print) _______</w:t>
      </w:r>
      <w:r>
        <w:rPr>
          <w:rFonts w:ascii="Arial" w:hAnsi="Arial" w:cs="Arial"/>
        </w:rPr>
        <w:t>_____________________________</w:t>
      </w:r>
      <w:r w:rsidRPr="00F530B4">
        <w:rPr>
          <w:rFonts w:ascii="Arial" w:hAnsi="Arial" w:cs="Arial"/>
        </w:rPr>
        <w:tab/>
        <w:t>Date_____________</w:t>
      </w:r>
    </w:p>
    <w:p w:rsidR="00F821A5" w:rsidRPr="00F530B4" w:rsidRDefault="00F821A5" w:rsidP="00F821A5">
      <w:pPr>
        <w:tabs>
          <w:tab w:val="left" w:pos="1120"/>
        </w:tabs>
        <w:rPr>
          <w:rFonts w:ascii="Arial" w:hAnsi="Arial" w:cs="Arial"/>
          <w:color w:val="FF0000"/>
        </w:rPr>
      </w:pPr>
      <w:r>
        <w:rPr>
          <w:rFonts w:ascii="Arial" w:hAnsi="Arial" w:cs="Arial"/>
          <w:color w:val="FF0000"/>
        </w:rPr>
        <w:tab/>
      </w:r>
    </w:p>
    <w:p w:rsidR="00F821A5" w:rsidRPr="00F530B4" w:rsidRDefault="00F821A5" w:rsidP="00F821A5">
      <w:pPr>
        <w:rPr>
          <w:rFonts w:ascii="Arial" w:hAnsi="Arial" w:cs="Arial"/>
        </w:rPr>
      </w:pPr>
      <w:r w:rsidRPr="00F530B4">
        <w:rPr>
          <w:rFonts w:ascii="Arial" w:hAnsi="Arial" w:cs="Arial"/>
        </w:rPr>
        <w:t>Student Signature______________</w:t>
      </w:r>
      <w:r>
        <w:rPr>
          <w:rFonts w:ascii="Arial" w:hAnsi="Arial" w:cs="Arial"/>
        </w:rPr>
        <w:t>_____________________</w:t>
      </w:r>
      <w:r w:rsidRPr="00F530B4">
        <w:rPr>
          <w:rFonts w:ascii="Arial" w:hAnsi="Arial" w:cs="Arial"/>
        </w:rPr>
        <w:t>____</w:t>
      </w:r>
      <w:r w:rsidRPr="00F530B4">
        <w:rPr>
          <w:rFonts w:ascii="Arial" w:hAnsi="Arial" w:cs="Arial"/>
        </w:rPr>
        <w:tab/>
        <w:t>Date_____________</w:t>
      </w:r>
    </w:p>
    <w:p w:rsidR="00F821A5"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Parent/Guardian Name (Print)______________________________</w:t>
      </w:r>
      <w:r w:rsidRPr="00F530B4">
        <w:rPr>
          <w:rFonts w:ascii="Arial" w:hAnsi="Arial" w:cs="Arial"/>
        </w:rPr>
        <w:tab/>
        <w:t>Date_____________</w:t>
      </w:r>
    </w:p>
    <w:p w:rsidR="00F821A5" w:rsidRPr="00F530B4"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Parent/Guardian Signature________________________________</w:t>
      </w:r>
      <w:r w:rsidRPr="00F530B4">
        <w:rPr>
          <w:rFonts w:ascii="Arial" w:hAnsi="Arial" w:cs="Arial"/>
        </w:rPr>
        <w:tab/>
        <w:t>Date_____________</w:t>
      </w:r>
    </w:p>
    <w:p w:rsidR="00F821A5" w:rsidRPr="00F530B4"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Email address___</w:t>
      </w:r>
      <w:r>
        <w:rPr>
          <w:rFonts w:ascii="Arial" w:hAnsi="Arial" w:cs="Arial"/>
        </w:rPr>
        <w:t>__________________________</w:t>
      </w:r>
      <w:r w:rsidRPr="00F530B4">
        <w:rPr>
          <w:rFonts w:ascii="Arial" w:hAnsi="Arial" w:cs="Arial"/>
        </w:rPr>
        <w:t>(w</w:t>
      </w:r>
      <w:r>
        <w:rPr>
          <w:rFonts w:ascii="Arial" w:hAnsi="Arial" w:cs="Arial"/>
        </w:rPr>
        <w:t>) __________________________</w:t>
      </w:r>
      <w:r w:rsidRPr="00F530B4">
        <w:rPr>
          <w:rFonts w:ascii="Arial" w:hAnsi="Arial" w:cs="Arial"/>
        </w:rPr>
        <w:t>__ (h)</w:t>
      </w:r>
    </w:p>
    <w:p w:rsidR="00F821A5" w:rsidRPr="00F530B4" w:rsidRDefault="00F821A5" w:rsidP="00F821A5">
      <w:pPr>
        <w:rPr>
          <w:rFonts w:ascii="Arial" w:hAnsi="Arial" w:cs="Arial"/>
        </w:rPr>
      </w:pPr>
    </w:p>
    <w:p w:rsidR="00F821A5" w:rsidRPr="00F530B4" w:rsidRDefault="00F821A5" w:rsidP="00F821A5">
      <w:pPr>
        <w:rPr>
          <w:rFonts w:ascii="Arial" w:hAnsi="Arial" w:cs="Arial"/>
        </w:rPr>
      </w:pPr>
      <w:r>
        <w:rPr>
          <w:rFonts w:ascii="Arial" w:hAnsi="Arial" w:cs="Arial"/>
        </w:rPr>
        <w:t xml:space="preserve">Phone number___________________(w) </w:t>
      </w:r>
      <w:r w:rsidRPr="00F530B4">
        <w:rPr>
          <w:rFonts w:ascii="Arial" w:hAnsi="Arial" w:cs="Arial"/>
        </w:rPr>
        <w:t>__________________(h) ______</w:t>
      </w:r>
      <w:r>
        <w:rPr>
          <w:rFonts w:ascii="Arial" w:hAnsi="Arial" w:cs="Arial"/>
        </w:rPr>
        <w:t>_________</w:t>
      </w:r>
      <w:r w:rsidRPr="00F530B4">
        <w:rPr>
          <w:rFonts w:ascii="Arial" w:hAnsi="Arial" w:cs="Arial"/>
        </w:rPr>
        <w:t>__(c)</w:t>
      </w:r>
    </w:p>
    <w:p w:rsidR="00F821A5" w:rsidRPr="00F530B4" w:rsidRDefault="00F821A5" w:rsidP="00F821A5">
      <w:pPr>
        <w:rPr>
          <w:rFonts w:ascii="Arial" w:hAnsi="Arial" w:cs="Arial"/>
        </w:rPr>
      </w:pPr>
    </w:p>
    <w:p w:rsidR="00F821A5" w:rsidRPr="00F530B4" w:rsidRDefault="00F821A5" w:rsidP="00F821A5">
      <w:pPr>
        <w:jc w:val="center"/>
        <w:rPr>
          <w:rFonts w:ascii="Arial" w:hAnsi="Arial" w:cs="Arial"/>
        </w:rPr>
      </w:pPr>
    </w:p>
    <w:p w:rsidR="00F821A5" w:rsidRPr="00F530B4" w:rsidRDefault="00F821A5" w:rsidP="00F821A5">
      <w:pPr>
        <w:rPr>
          <w:rFonts w:ascii="Arial" w:hAnsi="Arial" w:cs="Arial"/>
        </w:rPr>
      </w:pPr>
    </w:p>
    <w:p w:rsidR="009372CB" w:rsidRPr="009372CB" w:rsidRDefault="009372CB">
      <w:pPr>
        <w:rPr>
          <w:rFonts w:ascii="Arial" w:hAnsi="Arial" w:cs="Arial"/>
        </w:rPr>
      </w:pPr>
    </w:p>
    <w:sectPr w:rsidR="009372CB" w:rsidRPr="009372CB" w:rsidSect="00506EF8">
      <w:headerReference w:type="even" r:id="rId8"/>
      <w:headerReference w:type="default" r:id="rId9"/>
      <w:footerReference w:type="even" r:id="rId10"/>
      <w:footerReference w:type="default" r:id="rId11"/>
      <w:headerReference w:type="first" r:id="rId12"/>
      <w:footerReference w:type="first" r:id="rId13"/>
      <w:pgSz w:w="12240" w:h="15840" w:code="1"/>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5F" w:rsidRDefault="004F3C5F">
      <w:r>
        <w:separator/>
      </w:r>
    </w:p>
  </w:endnote>
  <w:endnote w:type="continuationSeparator" w:id="0">
    <w:p w:rsidR="004F3C5F" w:rsidRDefault="004F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70" w:rsidRDefault="00DB2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C7" w:rsidRPr="000B7AFE" w:rsidRDefault="008E44C7" w:rsidP="007C2180">
    <w:pPr>
      <w:pStyle w:val="Footer"/>
      <w:jc w:val="right"/>
      <w:rPr>
        <w:sz w:val="20"/>
        <w:szCs w:val="20"/>
      </w:rPr>
    </w:pPr>
    <w:r w:rsidRPr="000B7AFE">
      <w:rPr>
        <w:sz w:val="20"/>
        <w:szCs w:val="20"/>
      </w:rPr>
      <w:t xml:space="preserve">Page </w:t>
    </w:r>
    <w:r w:rsidR="00AF27DA" w:rsidRPr="000B7AFE">
      <w:rPr>
        <w:rStyle w:val="PageNumber"/>
        <w:sz w:val="20"/>
        <w:szCs w:val="20"/>
      </w:rPr>
      <w:fldChar w:fldCharType="begin"/>
    </w:r>
    <w:r w:rsidRPr="000B7AFE">
      <w:rPr>
        <w:rStyle w:val="PageNumber"/>
        <w:sz w:val="20"/>
        <w:szCs w:val="20"/>
      </w:rPr>
      <w:instrText xml:space="preserve"> PAGE </w:instrText>
    </w:r>
    <w:r w:rsidR="00AF27DA" w:rsidRPr="000B7AFE">
      <w:rPr>
        <w:rStyle w:val="PageNumber"/>
        <w:sz w:val="20"/>
        <w:szCs w:val="20"/>
      </w:rPr>
      <w:fldChar w:fldCharType="separate"/>
    </w:r>
    <w:r w:rsidR="005106DD">
      <w:rPr>
        <w:rStyle w:val="PageNumber"/>
        <w:noProof/>
        <w:sz w:val="20"/>
        <w:szCs w:val="20"/>
      </w:rPr>
      <w:t>6</w:t>
    </w:r>
    <w:r w:rsidR="00AF27DA" w:rsidRPr="000B7AFE">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70" w:rsidRDefault="00DB2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5F" w:rsidRDefault="004F3C5F">
      <w:r>
        <w:separator/>
      </w:r>
    </w:p>
  </w:footnote>
  <w:footnote w:type="continuationSeparator" w:id="0">
    <w:p w:rsidR="004F3C5F" w:rsidRDefault="004F3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AF" w:rsidRDefault="005106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4829" o:spid="_x0000_s2051" type="#_x0000_t75" style="position:absolute;margin-left:0;margin-top:0;width:525.4pt;height:173.3pt;z-index:-251657216;mso-position-horizontal:center;mso-position-horizontal-relative:margin;mso-position-vertical:center;mso-position-vertical-relative:margin" o:allowincell="f">
          <v:imagedata r:id="rId1" o:title="J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C7" w:rsidRPr="00405AD5" w:rsidRDefault="00B2393A" w:rsidP="00405AD5">
    <w:pPr>
      <w:jc w:val="center"/>
      <w:rPr>
        <w:rFonts w:ascii="Arial" w:hAnsi="Arial" w:cs="Arial"/>
        <w:b/>
        <w:bCs/>
        <w:i/>
        <w:caps/>
        <w:sz w:val="28"/>
        <w:szCs w:val="32"/>
      </w:rPr>
    </w:pPr>
    <w:r>
      <w:rPr>
        <w:rFonts w:ascii="Arial" w:hAnsi="Arial" w:cs="Arial"/>
        <w:b/>
        <w:bCs/>
        <w:i/>
        <w:caps/>
        <w:sz w:val="28"/>
        <w:szCs w:val="32"/>
      </w:rPr>
      <w:t>ap world history</w:t>
    </w:r>
  </w:p>
  <w:p w:rsidR="008E44C7" w:rsidRDefault="008E44C7" w:rsidP="0096608B">
    <w:pPr>
      <w:pStyle w:val="Header"/>
      <w:jc w:val="center"/>
      <w:rPr>
        <w:rFonts w:ascii="Arial" w:hAnsi="Arial" w:cs="Arial"/>
        <w:i/>
      </w:rPr>
    </w:pPr>
    <w:r>
      <w:rPr>
        <w:rFonts w:ascii="Arial" w:hAnsi="Arial" w:cs="Arial"/>
        <w:i/>
      </w:rPr>
      <w:t xml:space="preserve">Syllabus </w:t>
    </w:r>
  </w:p>
  <w:p w:rsidR="008E44C7" w:rsidRDefault="008E44C7" w:rsidP="0096608B">
    <w:pPr>
      <w:pStyle w:val="Header"/>
      <w:tabs>
        <w:tab w:val="left" w:pos="525"/>
      </w:tabs>
      <w:rPr>
        <w:rFonts w:ascii="Arial" w:hAnsi="Arial" w:cs="Arial"/>
        <w:i/>
      </w:rPr>
    </w:pPr>
    <w:r>
      <w:rPr>
        <w:rFonts w:ascii="Arial" w:hAnsi="Arial" w:cs="Arial"/>
        <w:i/>
      </w:rPr>
      <w:tab/>
      <w:t xml:space="preserve">    </w:t>
    </w:r>
    <w:r>
      <w:rPr>
        <w:rFonts w:ascii="Arial" w:hAnsi="Arial" w:cs="Arial"/>
        <w:i/>
      </w:rPr>
      <w:tab/>
    </w: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9"/>
      <w:gridCol w:w="3261"/>
      <w:gridCol w:w="3270"/>
    </w:tblGrid>
    <w:tr w:rsidR="008E44C7" w:rsidRPr="00124E64">
      <w:tc>
        <w:tcPr>
          <w:tcW w:w="3909" w:type="dxa"/>
        </w:tcPr>
        <w:p w:rsidR="008E44C7" w:rsidRPr="00124E64" w:rsidRDefault="005106DD" w:rsidP="00EA3F32">
          <w:pPr>
            <w:pStyle w:val="Header"/>
            <w:rPr>
              <w:rFonts w:ascii="Arial" w:hAnsi="Arial" w:cs="Arial"/>
              <w:i/>
              <w:sz w:val="20"/>
              <w:szCs w:val="20"/>
            </w:rPr>
          </w:pPr>
          <w:r>
            <w:rPr>
              <w:rFonts w:ascii="Arial" w:hAnsi="Arial" w:cs="Arial"/>
              <w:b/>
              <w:bCs/>
              <w:i/>
              <w:caps/>
              <w:noProof/>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4830" o:spid="_x0000_s2052" type="#_x0000_t75" style="position:absolute;margin-left:211.2pt;margin-top:-65.75pt;width:94.95pt;height:31.3pt;z-index:-251656192;mso-position-horizontal-relative:margin;mso-position-vertical-relative:margin" o:allowincell="f">
                <v:imagedata r:id="rId1" o:title="JC" gain="19661f" blacklevel="22938f"/>
                <w10:wrap anchorx="margin" anchory="margin"/>
              </v:shape>
            </w:pict>
          </w:r>
          <w:r w:rsidR="00343FAF">
            <w:rPr>
              <w:rFonts w:ascii="Arial" w:hAnsi="Arial" w:cs="Arial"/>
              <w:i/>
              <w:sz w:val="20"/>
              <w:szCs w:val="20"/>
            </w:rPr>
            <w:t>James Clemens</w:t>
          </w:r>
          <w:r w:rsidR="008E44C7" w:rsidRPr="00124E64">
            <w:rPr>
              <w:rFonts w:ascii="Arial" w:hAnsi="Arial" w:cs="Arial"/>
              <w:i/>
              <w:sz w:val="20"/>
              <w:szCs w:val="20"/>
            </w:rPr>
            <w:t xml:space="preserve"> High School</w:t>
          </w:r>
        </w:p>
      </w:tc>
      <w:tc>
        <w:tcPr>
          <w:tcW w:w="3261" w:type="dxa"/>
          <w:shd w:val="clear" w:color="auto" w:fill="auto"/>
        </w:tcPr>
        <w:p w:rsidR="008E44C7" w:rsidRPr="00124E64" w:rsidRDefault="008E44C7" w:rsidP="00EA3F32">
          <w:pPr>
            <w:pStyle w:val="Header"/>
            <w:jc w:val="right"/>
            <w:rPr>
              <w:rFonts w:ascii="Arial" w:hAnsi="Arial" w:cs="Arial"/>
              <w:i/>
              <w:sz w:val="20"/>
              <w:szCs w:val="20"/>
            </w:rPr>
          </w:pPr>
          <w:r>
            <w:rPr>
              <w:rFonts w:ascii="Arial" w:hAnsi="Arial" w:cs="Arial"/>
              <w:i/>
              <w:sz w:val="20"/>
              <w:szCs w:val="20"/>
            </w:rPr>
            <w:t xml:space="preserve">Teacher:            </w:t>
          </w:r>
          <w:r w:rsidRPr="00124E64">
            <w:rPr>
              <w:rFonts w:ascii="Arial" w:hAnsi="Arial" w:cs="Arial"/>
              <w:i/>
              <w:sz w:val="20"/>
              <w:szCs w:val="20"/>
            </w:rPr>
            <w:t xml:space="preserve"> </w:t>
          </w:r>
        </w:p>
      </w:tc>
      <w:tc>
        <w:tcPr>
          <w:tcW w:w="3270" w:type="dxa"/>
        </w:tcPr>
        <w:p w:rsidR="008E44C7" w:rsidRPr="00124E64" w:rsidRDefault="00B2393A" w:rsidP="00EA3F32">
          <w:pPr>
            <w:pStyle w:val="Header"/>
            <w:jc w:val="right"/>
            <w:rPr>
              <w:rFonts w:ascii="Arial" w:hAnsi="Arial" w:cs="Arial"/>
              <w:i/>
              <w:sz w:val="20"/>
              <w:szCs w:val="20"/>
            </w:rPr>
          </w:pPr>
          <w:r>
            <w:rPr>
              <w:rFonts w:ascii="Arial" w:hAnsi="Arial" w:cs="Arial"/>
              <w:i/>
              <w:sz w:val="20"/>
              <w:szCs w:val="20"/>
            </w:rPr>
            <w:t>Coach Woodfin</w:t>
          </w:r>
        </w:p>
      </w:tc>
    </w:tr>
    <w:tr w:rsidR="008E44C7" w:rsidRPr="00124E64">
      <w:tc>
        <w:tcPr>
          <w:tcW w:w="3909" w:type="dxa"/>
        </w:tcPr>
        <w:p w:rsidR="008E44C7" w:rsidRDefault="00343FAF" w:rsidP="00EA3F32">
          <w:pPr>
            <w:pStyle w:val="Header"/>
            <w:rPr>
              <w:rFonts w:ascii="Arial" w:hAnsi="Arial" w:cs="Arial"/>
              <w:i/>
              <w:sz w:val="20"/>
              <w:szCs w:val="20"/>
            </w:rPr>
          </w:pPr>
          <w:r>
            <w:rPr>
              <w:rFonts w:ascii="Arial" w:hAnsi="Arial" w:cs="Arial"/>
              <w:i/>
              <w:sz w:val="20"/>
              <w:szCs w:val="20"/>
            </w:rPr>
            <w:t>11306 County Line Road</w:t>
          </w:r>
        </w:p>
        <w:p w:rsidR="00343FAF" w:rsidRPr="00124E64" w:rsidRDefault="00343FAF" w:rsidP="00EA3F32">
          <w:pPr>
            <w:pStyle w:val="Header"/>
            <w:rPr>
              <w:rFonts w:ascii="Arial" w:hAnsi="Arial" w:cs="Arial"/>
              <w:i/>
              <w:sz w:val="20"/>
              <w:szCs w:val="20"/>
            </w:rPr>
          </w:pPr>
          <w:r>
            <w:rPr>
              <w:rFonts w:ascii="Arial" w:hAnsi="Arial" w:cs="Arial"/>
              <w:i/>
              <w:sz w:val="20"/>
              <w:szCs w:val="20"/>
            </w:rPr>
            <w:t>Madison, AL 35756</w:t>
          </w:r>
        </w:p>
      </w:tc>
      <w:tc>
        <w:tcPr>
          <w:tcW w:w="3261" w:type="dxa"/>
          <w:shd w:val="clear" w:color="auto" w:fill="auto"/>
        </w:tcPr>
        <w:p w:rsidR="008E44C7" w:rsidRDefault="008E44C7" w:rsidP="00EA3F32">
          <w:pPr>
            <w:pStyle w:val="Header"/>
            <w:jc w:val="right"/>
            <w:rPr>
              <w:rFonts w:ascii="Arial" w:hAnsi="Arial" w:cs="Arial"/>
              <w:i/>
              <w:sz w:val="20"/>
              <w:szCs w:val="20"/>
            </w:rPr>
          </w:pPr>
          <w:r>
            <w:rPr>
              <w:rFonts w:ascii="Arial" w:hAnsi="Arial" w:cs="Arial"/>
              <w:i/>
              <w:sz w:val="20"/>
              <w:szCs w:val="20"/>
            </w:rPr>
            <w:t>Email</w:t>
          </w:r>
          <w:r w:rsidRPr="0096608B">
            <w:rPr>
              <w:rFonts w:ascii="Arial" w:hAnsi="Arial" w:cs="Arial"/>
              <w:i/>
              <w:sz w:val="20"/>
              <w:szCs w:val="20"/>
            </w:rPr>
            <w:t xml:space="preserve">:  </w:t>
          </w:r>
        </w:p>
      </w:tc>
      <w:tc>
        <w:tcPr>
          <w:tcW w:w="3270" w:type="dxa"/>
        </w:tcPr>
        <w:p w:rsidR="008E44C7" w:rsidRPr="00124E64" w:rsidRDefault="00B2393A" w:rsidP="00EA3F32">
          <w:pPr>
            <w:pStyle w:val="Header"/>
            <w:jc w:val="right"/>
            <w:rPr>
              <w:rFonts w:ascii="Arial" w:hAnsi="Arial" w:cs="Arial"/>
              <w:i/>
              <w:sz w:val="20"/>
              <w:szCs w:val="20"/>
            </w:rPr>
          </w:pPr>
          <w:r>
            <w:rPr>
              <w:rFonts w:ascii="Arial" w:hAnsi="Arial" w:cs="Arial"/>
              <w:i/>
              <w:sz w:val="20"/>
              <w:szCs w:val="20"/>
            </w:rPr>
            <w:t>zcwoodfin</w:t>
          </w:r>
          <w:r w:rsidR="008E44C7" w:rsidRPr="0096608B">
            <w:rPr>
              <w:rFonts w:ascii="Arial" w:hAnsi="Arial" w:cs="Arial"/>
              <w:i/>
              <w:sz w:val="20"/>
              <w:szCs w:val="20"/>
            </w:rPr>
            <w:t>@madisoncity.k12.al.us</w:t>
          </w:r>
        </w:p>
      </w:tc>
    </w:tr>
    <w:tr w:rsidR="008E44C7" w:rsidRPr="00124E64">
      <w:tc>
        <w:tcPr>
          <w:tcW w:w="3909" w:type="dxa"/>
        </w:tcPr>
        <w:p w:rsidR="008E44C7" w:rsidRPr="00124E64" w:rsidRDefault="008E44C7" w:rsidP="00343FAF">
          <w:pPr>
            <w:pStyle w:val="Header"/>
            <w:rPr>
              <w:rFonts w:ascii="Arial" w:hAnsi="Arial" w:cs="Arial"/>
              <w:i/>
              <w:sz w:val="20"/>
              <w:szCs w:val="20"/>
            </w:rPr>
          </w:pPr>
        </w:p>
      </w:tc>
      <w:tc>
        <w:tcPr>
          <w:tcW w:w="3261" w:type="dxa"/>
          <w:shd w:val="clear" w:color="auto" w:fill="auto"/>
        </w:tcPr>
        <w:p w:rsidR="008E44C7" w:rsidRPr="00124E64" w:rsidRDefault="008E44C7" w:rsidP="00EA3F32">
          <w:pPr>
            <w:pStyle w:val="Header"/>
            <w:jc w:val="right"/>
            <w:rPr>
              <w:rFonts w:ascii="Arial" w:hAnsi="Arial" w:cs="Arial"/>
              <w:i/>
              <w:sz w:val="20"/>
              <w:szCs w:val="20"/>
            </w:rPr>
          </w:pPr>
          <w:r>
            <w:rPr>
              <w:rFonts w:ascii="Arial" w:hAnsi="Arial" w:cs="Arial"/>
              <w:i/>
              <w:sz w:val="20"/>
              <w:szCs w:val="20"/>
            </w:rPr>
            <w:t xml:space="preserve">Phone:                </w:t>
          </w:r>
        </w:p>
      </w:tc>
      <w:tc>
        <w:tcPr>
          <w:tcW w:w="3270" w:type="dxa"/>
        </w:tcPr>
        <w:p w:rsidR="008E44C7" w:rsidRPr="00124E64" w:rsidRDefault="00343FAF" w:rsidP="00DB2070">
          <w:pPr>
            <w:pStyle w:val="Header"/>
            <w:jc w:val="right"/>
            <w:rPr>
              <w:rFonts w:ascii="Arial" w:hAnsi="Arial" w:cs="Arial"/>
              <w:i/>
              <w:sz w:val="20"/>
              <w:szCs w:val="20"/>
            </w:rPr>
          </w:pPr>
          <w:r>
            <w:rPr>
              <w:rFonts w:ascii="Arial" w:hAnsi="Arial" w:cs="Arial"/>
              <w:i/>
              <w:sz w:val="20"/>
              <w:szCs w:val="20"/>
            </w:rPr>
            <w:t>256-261-5313</w:t>
          </w:r>
          <w:r w:rsidR="00DB2070">
            <w:rPr>
              <w:rFonts w:ascii="Arial" w:hAnsi="Arial" w:cs="Arial"/>
              <w:i/>
              <w:sz w:val="20"/>
              <w:szCs w:val="20"/>
            </w:rPr>
            <w:t xml:space="preserve"> </w:t>
          </w:r>
        </w:p>
      </w:tc>
    </w:tr>
  </w:tbl>
  <w:p w:rsidR="008E44C7" w:rsidRDefault="008E4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AF" w:rsidRDefault="005106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4828" o:spid="_x0000_s2050" type="#_x0000_t75" style="position:absolute;margin-left:0;margin-top:0;width:525.4pt;height:173.3pt;z-index:-251658240;mso-position-horizontal:center;mso-position-horizontal-relative:margin;mso-position-vertical:center;mso-position-vertical-relative:margin" o:allowincell="f">
          <v:imagedata r:id="rId1" o:title="J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524"/>
    <w:multiLevelType w:val="hybridMultilevel"/>
    <w:tmpl w:val="3B08FCFC"/>
    <w:lvl w:ilvl="0" w:tplc="E3E8EA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450792"/>
    <w:multiLevelType w:val="hybridMultilevel"/>
    <w:tmpl w:val="1E502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47655"/>
    <w:multiLevelType w:val="hybridMultilevel"/>
    <w:tmpl w:val="B7A275E8"/>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15DAA"/>
    <w:multiLevelType w:val="hybridMultilevel"/>
    <w:tmpl w:val="1220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21A5"/>
    <w:rsid w:val="00055B43"/>
    <w:rsid w:val="00064CA8"/>
    <w:rsid w:val="000B7AFE"/>
    <w:rsid w:val="001F1AC8"/>
    <w:rsid w:val="00257911"/>
    <w:rsid w:val="00343FAF"/>
    <w:rsid w:val="00405AD5"/>
    <w:rsid w:val="004D4485"/>
    <w:rsid w:val="004F2F66"/>
    <w:rsid w:val="004F3C5F"/>
    <w:rsid w:val="00506EF8"/>
    <w:rsid w:val="005106DD"/>
    <w:rsid w:val="006169E8"/>
    <w:rsid w:val="00640B9E"/>
    <w:rsid w:val="00684338"/>
    <w:rsid w:val="006D0ACB"/>
    <w:rsid w:val="00730ED9"/>
    <w:rsid w:val="00781740"/>
    <w:rsid w:val="00784F55"/>
    <w:rsid w:val="007C2180"/>
    <w:rsid w:val="007D65D0"/>
    <w:rsid w:val="008144ED"/>
    <w:rsid w:val="008E44C7"/>
    <w:rsid w:val="009372CB"/>
    <w:rsid w:val="0096608B"/>
    <w:rsid w:val="00A03995"/>
    <w:rsid w:val="00AF27DA"/>
    <w:rsid w:val="00B2393A"/>
    <w:rsid w:val="00C24647"/>
    <w:rsid w:val="00DB2070"/>
    <w:rsid w:val="00E02020"/>
    <w:rsid w:val="00E55824"/>
    <w:rsid w:val="00E62B9E"/>
    <w:rsid w:val="00E7224C"/>
    <w:rsid w:val="00EA3F32"/>
    <w:rsid w:val="00F16F09"/>
    <w:rsid w:val="00F8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08B"/>
    <w:pPr>
      <w:tabs>
        <w:tab w:val="center" w:pos="4320"/>
        <w:tab w:val="right" w:pos="8640"/>
      </w:tabs>
    </w:pPr>
  </w:style>
  <w:style w:type="paragraph" w:styleId="Footer">
    <w:name w:val="footer"/>
    <w:basedOn w:val="Normal"/>
    <w:rsid w:val="0096608B"/>
    <w:pPr>
      <w:tabs>
        <w:tab w:val="center" w:pos="4320"/>
        <w:tab w:val="right" w:pos="8640"/>
      </w:tabs>
    </w:pPr>
  </w:style>
  <w:style w:type="table" w:styleId="TableGrid">
    <w:name w:val="Table Grid"/>
    <w:basedOn w:val="TableNormal"/>
    <w:rsid w:val="00966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6608B"/>
    <w:rPr>
      <w:color w:val="0000FF"/>
      <w:u w:val="single"/>
    </w:rPr>
  </w:style>
  <w:style w:type="character" w:styleId="PageNumber">
    <w:name w:val="page number"/>
    <w:basedOn w:val="DefaultParagraphFont"/>
    <w:rsid w:val="007C2180"/>
  </w:style>
  <w:style w:type="paragraph" w:customStyle="1" w:styleId="Style1">
    <w:name w:val="Style1"/>
    <w:basedOn w:val="Normal"/>
    <w:rsid w:val="00EA3F32"/>
    <w:pPr>
      <w:jc w:val="center"/>
    </w:pPr>
    <w:rPr>
      <w:rFonts w:ascii="Arial" w:hAnsi="Arial" w:cs="Arial"/>
      <w:b/>
      <w:bCs/>
      <w:i/>
      <w:caps/>
      <w:sz w:val="28"/>
      <w:szCs w:val="32"/>
    </w:rPr>
  </w:style>
  <w:style w:type="paragraph" w:styleId="ListParagraph">
    <w:name w:val="List Paragraph"/>
    <w:basedOn w:val="Normal"/>
    <w:uiPriority w:val="34"/>
    <w:qFormat/>
    <w:rsid w:val="00640B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1772</Words>
  <Characters>10670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Course Description:</vt:lpstr>
    </vt:vector>
  </TitlesOfParts>
  <Company>Madison City Schools</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hdonaldson</dc:creator>
  <cp:lastModifiedBy>Woodfin, Zachary C.</cp:lastModifiedBy>
  <cp:revision>6</cp:revision>
  <cp:lastPrinted>2012-08-03T17:13:00Z</cp:lastPrinted>
  <dcterms:created xsi:type="dcterms:W3CDTF">2012-08-14T18:05:00Z</dcterms:created>
  <dcterms:modified xsi:type="dcterms:W3CDTF">2013-12-19T13:41:00Z</dcterms:modified>
</cp:coreProperties>
</file>